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CA8CEA" w14:textId="77777777" w:rsidR="00BC0E70" w:rsidRDefault="00E97EF7">
      <w:pPr>
        <w:spacing w:before="73"/>
        <w:ind w:left="5" w:right="268"/>
        <w:jc w:val="center"/>
        <w:rPr>
          <w:b/>
          <w:sz w:val="40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7C6DB45F" wp14:editId="17AD9F12">
            <wp:simplePos x="0" y="0"/>
            <wp:positionH relativeFrom="page">
              <wp:posOffset>553719</wp:posOffset>
            </wp:positionH>
            <wp:positionV relativeFrom="paragraph">
              <wp:posOffset>137791</wp:posOffset>
            </wp:positionV>
            <wp:extent cx="756285" cy="58547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285" cy="585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40"/>
        </w:rPr>
        <w:t>Q</w:t>
      </w:r>
      <w:r>
        <w:rPr>
          <w:b/>
          <w:sz w:val="40"/>
        </w:rPr>
        <w:t>ueensland</w:t>
      </w:r>
      <w:r>
        <w:rPr>
          <w:b/>
          <w:spacing w:val="-3"/>
          <w:sz w:val="40"/>
        </w:rPr>
        <w:t xml:space="preserve"> </w:t>
      </w:r>
      <w:r>
        <w:rPr>
          <w:b/>
          <w:color w:val="FF0000"/>
          <w:sz w:val="40"/>
        </w:rPr>
        <w:t>A</w:t>
      </w:r>
      <w:r>
        <w:rPr>
          <w:b/>
          <w:sz w:val="40"/>
        </w:rPr>
        <w:t xml:space="preserve">dvocacy </w:t>
      </w:r>
      <w:r>
        <w:rPr>
          <w:b/>
          <w:color w:val="FF0000"/>
          <w:sz w:val="40"/>
        </w:rPr>
        <w:t>I</w:t>
      </w:r>
      <w:r>
        <w:rPr>
          <w:b/>
          <w:sz w:val="40"/>
        </w:rPr>
        <w:t>ncorporated</w:t>
      </w:r>
    </w:p>
    <w:p w14:paraId="208CADE6" w14:textId="77777777" w:rsidR="00BC0E70" w:rsidRDefault="00E97EF7">
      <w:pPr>
        <w:pStyle w:val="Heading2"/>
        <w:spacing w:before="158"/>
        <w:ind w:left="1678" w:right="917" w:hanging="219"/>
        <w:jc w:val="left"/>
      </w:pPr>
      <w:r>
        <w:pict w14:anchorId="7ABC2112">
          <v:rect id="_x0000_s1037" style="position:absolute;left:0;text-align:left;margin-left:35.6pt;margin-top:53.65pt;width:518.2pt;height:4.05pt;z-index:-15728640;mso-wrap-distance-left:0;mso-wrap-distance-right:0;mso-position-horizontal-relative:page" fillcolor="red" stroked="f">
            <w10:wrap type="topAndBottom" anchorx="page"/>
          </v:rect>
        </w:pict>
      </w:r>
      <w:r>
        <w:t>Our mission is to promote, protect and defend, through advocacy, the</w:t>
      </w:r>
      <w:r>
        <w:rPr>
          <w:spacing w:val="1"/>
        </w:rPr>
        <w:t xml:space="preserve"> </w:t>
      </w:r>
      <w:r>
        <w:t>fundamental needs, rights and lives of the most vulnerable people with</w:t>
      </w:r>
      <w:r>
        <w:rPr>
          <w:spacing w:val="-64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in Queensland.</w:t>
      </w:r>
    </w:p>
    <w:p w14:paraId="4FF80F92" w14:textId="77777777" w:rsidR="00BC0E70" w:rsidRDefault="00E97EF7">
      <w:pPr>
        <w:spacing w:before="20"/>
        <w:ind w:left="5173"/>
        <w:rPr>
          <w:b/>
          <w:i/>
          <w:sz w:val="16"/>
        </w:rPr>
      </w:pPr>
      <w:r>
        <w:rPr>
          <w:b/>
          <w:i/>
          <w:sz w:val="16"/>
        </w:rPr>
        <w:t>Systems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and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Individual</w:t>
      </w:r>
      <w:r>
        <w:rPr>
          <w:b/>
          <w:i/>
          <w:spacing w:val="-1"/>
          <w:sz w:val="16"/>
        </w:rPr>
        <w:t xml:space="preserve"> </w:t>
      </w:r>
      <w:r>
        <w:rPr>
          <w:b/>
          <w:i/>
          <w:sz w:val="16"/>
        </w:rPr>
        <w:t>Advocacy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for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vulnerable</w:t>
      </w:r>
      <w:r>
        <w:rPr>
          <w:b/>
          <w:i/>
          <w:spacing w:val="-2"/>
          <w:sz w:val="16"/>
        </w:rPr>
        <w:t xml:space="preserve"> </w:t>
      </w:r>
      <w:r>
        <w:rPr>
          <w:b/>
          <w:i/>
          <w:sz w:val="16"/>
        </w:rPr>
        <w:t>People</w:t>
      </w:r>
      <w:r>
        <w:rPr>
          <w:b/>
          <w:i/>
          <w:spacing w:val="-4"/>
          <w:sz w:val="16"/>
        </w:rPr>
        <w:t xml:space="preserve"> </w:t>
      </w:r>
      <w:r>
        <w:rPr>
          <w:b/>
          <w:i/>
          <w:sz w:val="16"/>
        </w:rPr>
        <w:t>with</w:t>
      </w:r>
      <w:r>
        <w:rPr>
          <w:b/>
          <w:i/>
          <w:spacing w:val="-3"/>
          <w:sz w:val="16"/>
        </w:rPr>
        <w:t xml:space="preserve"> </w:t>
      </w:r>
      <w:r>
        <w:rPr>
          <w:b/>
          <w:i/>
          <w:sz w:val="16"/>
        </w:rPr>
        <w:t>Disability</w:t>
      </w:r>
    </w:p>
    <w:p w14:paraId="7A7A24A9" w14:textId="77777777" w:rsidR="00BC0E70" w:rsidRDefault="00BC0E70">
      <w:pPr>
        <w:pStyle w:val="BodyText"/>
        <w:rPr>
          <w:b/>
          <w:i/>
          <w:sz w:val="20"/>
        </w:rPr>
      </w:pPr>
    </w:p>
    <w:p w14:paraId="3ADD5251" w14:textId="77777777" w:rsidR="00BC0E70" w:rsidRDefault="00BC0E70">
      <w:pPr>
        <w:pStyle w:val="BodyText"/>
        <w:rPr>
          <w:b/>
          <w:i/>
          <w:sz w:val="20"/>
        </w:rPr>
      </w:pPr>
    </w:p>
    <w:p w14:paraId="57ABCF0E" w14:textId="77777777" w:rsidR="00BC0E70" w:rsidRDefault="00BC0E70">
      <w:pPr>
        <w:pStyle w:val="BodyText"/>
        <w:rPr>
          <w:b/>
          <w:i/>
          <w:sz w:val="20"/>
        </w:rPr>
      </w:pPr>
    </w:p>
    <w:p w14:paraId="75333FEC" w14:textId="77777777" w:rsidR="00BC0E70" w:rsidRDefault="00BC0E70">
      <w:pPr>
        <w:pStyle w:val="BodyText"/>
        <w:rPr>
          <w:b/>
          <w:i/>
          <w:sz w:val="20"/>
        </w:rPr>
      </w:pPr>
    </w:p>
    <w:p w14:paraId="4A2839E5" w14:textId="77777777" w:rsidR="00BC0E70" w:rsidRDefault="00E97EF7">
      <w:pPr>
        <w:pStyle w:val="Title"/>
      </w:pPr>
      <w:r>
        <w:rPr>
          <w:color w:val="365F91"/>
        </w:rPr>
        <w:t>NDS and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NDIS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Outcomes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Frameworks</w:t>
      </w:r>
    </w:p>
    <w:p w14:paraId="0441D518" w14:textId="77777777" w:rsidR="00BC0E70" w:rsidRDefault="00BC0E70">
      <w:pPr>
        <w:pStyle w:val="BodyText"/>
        <w:rPr>
          <w:b/>
          <w:sz w:val="58"/>
        </w:rPr>
      </w:pPr>
    </w:p>
    <w:p w14:paraId="6C98B775" w14:textId="77777777" w:rsidR="00BC0E70" w:rsidRDefault="00BC0E70">
      <w:pPr>
        <w:pStyle w:val="BodyText"/>
        <w:rPr>
          <w:b/>
          <w:sz w:val="58"/>
        </w:rPr>
      </w:pPr>
    </w:p>
    <w:p w14:paraId="39C2F71E" w14:textId="77777777" w:rsidR="00BC0E70" w:rsidRDefault="00E97EF7">
      <w:pPr>
        <w:spacing w:before="372" w:line="292" w:lineRule="auto"/>
        <w:ind w:left="1589" w:right="747" w:firstLine="2403"/>
        <w:rPr>
          <w:b/>
          <w:sz w:val="48"/>
        </w:rPr>
      </w:pPr>
      <w:r>
        <w:rPr>
          <w:b/>
          <w:color w:val="FF0000"/>
          <w:sz w:val="48"/>
        </w:rPr>
        <w:t>Submission by</w:t>
      </w:r>
      <w:r>
        <w:rPr>
          <w:b/>
          <w:color w:val="FF0000"/>
          <w:spacing w:val="1"/>
          <w:sz w:val="48"/>
        </w:rPr>
        <w:t xml:space="preserve"> </w:t>
      </w:r>
      <w:r>
        <w:rPr>
          <w:b/>
          <w:color w:val="FF0000"/>
          <w:sz w:val="48"/>
        </w:rPr>
        <w:t>Queensland</w:t>
      </w:r>
      <w:r>
        <w:rPr>
          <w:b/>
          <w:color w:val="FF0000"/>
          <w:spacing w:val="-7"/>
          <w:sz w:val="48"/>
        </w:rPr>
        <w:t xml:space="preserve"> </w:t>
      </w:r>
      <w:r>
        <w:rPr>
          <w:b/>
          <w:color w:val="FF0000"/>
          <w:sz w:val="48"/>
        </w:rPr>
        <w:t>Advocacy</w:t>
      </w:r>
      <w:r>
        <w:rPr>
          <w:b/>
          <w:color w:val="FF0000"/>
          <w:spacing w:val="-7"/>
          <w:sz w:val="48"/>
        </w:rPr>
        <w:t xml:space="preserve"> </w:t>
      </w:r>
      <w:r>
        <w:rPr>
          <w:b/>
          <w:color w:val="FF0000"/>
          <w:sz w:val="48"/>
        </w:rPr>
        <w:t>Incorporated</w:t>
      </w:r>
    </w:p>
    <w:p w14:paraId="078F1E3B" w14:textId="77777777" w:rsidR="00BC0E70" w:rsidRDefault="00BC0E70">
      <w:pPr>
        <w:pStyle w:val="BodyText"/>
        <w:rPr>
          <w:b/>
          <w:sz w:val="54"/>
        </w:rPr>
      </w:pPr>
    </w:p>
    <w:p w14:paraId="1887793B" w14:textId="77777777" w:rsidR="00BC0E70" w:rsidRDefault="00BC0E70">
      <w:pPr>
        <w:pStyle w:val="BodyText"/>
        <w:rPr>
          <w:b/>
          <w:sz w:val="54"/>
        </w:rPr>
      </w:pPr>
    </w:p>
    <w:p w14:paraId="20427DF7" w14:textId="77777777" w:rsidR="00BC0E70" w:rsidRDefault="00BC0E70">
      <w:pPr>
        <w:pStyle w:val="BodyText"/>
        <w:spacing w:before="11"/>
        <w:rPr>
          <w:b/>
          <w:sz w:val="63"/>
        </w:rPr>
      </w:pPr>
    </w:p>
    <w:p w14:paraId="31E722AE" w14:textId="77777777" w:rsidR="00BC0E70" w:rsidRDefault="00E97EF7">
      <w:pPr>
        <w:ind w:left="958" w:right="268"/>
        <w:jc w:val="center"/>
        <w:rPr>
          <w:b/>
          <w:sz w:val="48"/>
        </w:rPr>
      </w:pPr>
      <w:r>
        <w:rPr>
          <w:b/>
          <w:color w:val="365F91"/>
          <w:sz w:val="48"/>
        </w:rPr>
        <w:t>Department of Social Services</w:t>
      </w:r>
    </w:p>
    <w:p w14:paraId="0B2A3EA9" w14:textId="77777777" w:rsidR="00BC0E70" w:rsidRDefault="00BC0E70">
      <w:pPr>
        <w:pStyle w:val="BodyText"/>
        <w:rPr>
          <w:b/>
          <w:sz w:val="54"/>
        </w:rPr>
      </w:pPr>
    </w:p>
    <w:p w14:paraId="6EB29DE0" w14:textId="77777777" w:rsidR="00BC0E70" w:rsidRDefault="00BC0E70">
      <w:pPr>
        <w:pStyle w:val="BodyText"/>
        <w:rPr>
          <w:b/>
          <w:sz w:val="54"/>
        </w:rPr>
      </w:pPr>
    </w:p>
    <w:p w14:paraId="555F9B53" w14:textId="77777777" w:rsidR="00BC0E70" w:rsidRDefault="00BC0E70">
      <w:pPr>
        <w:pStyle w:val="BodyText"/>
        <w:spacing w:before="9"/>
        <w:rPr>
          <w:b/>
          <w:sz w:val="45"/>
        </w:rPr>
      </w:pPr>
    </w:p>
    <w:p w14:paraId="4FD6B038" w14:textId="77777777" w:rsidR="00BC0E70" w:rsidRDefault="00E97EF7">
      <w:pPr>
        <w:ind w:left="958" w:right="267"/>
        <w:jc w:val="center"/>
        <w:rPr>
          <w:b/>
          <w:sz w:val="36"/>
        </w:rPr>
      </w:pPr>
      <w:r>
        <w:rPr>
          <w:b/>
          <w:color w:val="FF0000"/>
          <w:sz w:val="36"/>
        </w:rPr>
        <w:t>December 2020</w:t>
      </w:r>
    </w:p>
    <w:p w14:paraId="7A3331DA" w14:textId="77777777" w:rsidR="00BC0E70" w:rsidRDefault="00BC0E70">
      <w:pPr>
        <w:pStyle w:val="BodyText"/>
        <w:rPr>
          <w:b/>
          <w:sz w:val="20"/>
        </w:rPr>
      </w:pPr>
    </w:p>
    <w:p w14:paraId="190C6C69" w14:textId="77777777" w:rsidR="00BC0E70" w:rsidRDefault="00BC0E70">
      <w:pPr>
        <w:pStyle w:val="BodyText"/>
        <w:rPr>
          <w:b/>
          <w:sz w:val="20"/>
        </w:rPr>
      </w:pPr>
    </w:p>
    <w:p w14:paraId="0CA7C77F" w14:textId="77777777" w:rsidR="00BC0E70" w:rsidRDefault="00BC0E70">
      <w:pPr>
        <w:pStyle w:val="BodyText"/>
        <w:rPr>
          <w:b/>
          <w:sz w:val="20"/>
        </w:rPr>
      </w:pPr>
    </w:p>
    <w:p w14:paraId="1B9D1454" w14:textId="77777777" w:rsidR="00BC0E70" w:rsidRDefault="00BC0E70">
      <w:pPr>
        <w:pStyle w:val="BodyText"/>
        <w:rPr>
          <w:b/>
          <w:sz w:val="20"/>
        </w:rPr>
      </w:pPr>
    </w:p>
    <w:p w14:paraId="74218F0A" w14:textId="77777777" w:rsidR="00BC0E70" w:rsidRDefault="00BC0E70">
      <w:pPr>
        <w:pStyle w:val="BodyText"/>
        <w:rPr>
          <w:b/>
          <w:sz w:val="20"/>
        </w:rPr>
      </w:pPr>
    </w:p>
    <w:p w14:paraId="46795922" w14:textId="77777777" w:rsidR="00BC0E70" w:rsidRDefault="00BC0E70">
      <w:pPr>
        <w:pStyle w:val="BodyText"/>
        <w:rPr>
          <w:b/>
          <w:sz w:val="20"/>
        </w:rPr>
      </w:pPr>
    </w:p>
    <w:p w14:paraId="385D59C6" w14:textId="77777777" w:rsidR="00BC0E70" w:rsidRDefault="00BC0E70">
      <w:pPr>
        <w:pStyle w:val="BodyText"/>
        <w:rPr>
          <w:b/>
          <w:sz w:val="20"/>
        </w:rPr>
      </w:pPr>
    </w:p>
    <w:p w14:paraId="7049D466" w14:textId="77777777" w:rsidR="00BC0E70" w:rsidRDefault="00BC0E70">
      <w:pPr>
        <w:pStyle w:val="BodyText"/>
        <w:rPr>
          <w:b/>
          <w:sz w:val="20"/>
        </w:rPr>
      </w:pPr>
    </w:p>
    <w:p w14:paraId="5B66343B" w14:textId="77777777" w:rsidR="00BC0E70" w:rsidRDefault="00BC0E70">
      <w:pPr>
        <w:pStyle w:val="BodyText"/>
        <w:rPr>
          <w:b/>
          <w:sz w:val="20"/>
        </w:rPr>
      </w:pPr>
    </w:p>
    <w:p w14:paraId="7AEE99EA" w14:textId="77777777" w:rsidR="00BC0E70" w:rsidRDefault="00BC0E70">
      <w:pPr>
        <w:pStyle w:val="BodyText"/>
        <w:rPr>
          <w:b/>
          <w:sz w:val="20"/>
        </w:rPr>
      </w:pPr>
    </w:p>
    <w:p w14:paraId="2E93A816" w14:textId="77777777" w:rsidR="00BC0E70" w:rsidRDefault="00BC0E70">
      <w:pPr>
        <w:pStyle w:val="BodyText"/>
        <w:rPr>
          <w:b/>
          <w:sz w:val="20"/>
        </w:rPr>
      </w:pPr>
    </w:p>
    <w:p w14:paraId="71A4140E" w14:textId="77777777" w:rsidR="00BC0E70" w:rsidRDefault="00BC0E70">
      <w:pPr>
        <w:pStyle w:val="BodyText"/>
        <w:spacing w:before="7"/>
        <w:rPr>
          <w:b/>
          <w:sz w:val="21"/>
        </w:rPr>
      </w:pPr>
    </w:p>
    <w:p w14:paraId="3EA2428A" w14:textId="77777777" w:rsidR="00BC0E70" w:rsidRDefault="00E97EF7">
      <w:pPr>
        <w:ind w:left="117" w:right="747"/>
        <w:rPr>
          <w:b/>
          <w:sz w:val="24"/>
        </w:rPr>
      </w:pPr>
      <w:r>
        <w:pict w14:anchorId="1E4D9DD6"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35.6pt;margin-top:22.2pt;width:524.55pt;height:48.8pt;z-index:-15865344;mso-position-horizontal-relative:page" fillcolor="red" stroked="f">
            <v:textbox inset="0,0,0,0">
              <w:txbxContent>
                <w:p w14:paraId="45B60982" w14:textId="77777777" w:rsidR="00BC0E70" w:rsidRDefault="00E97EF7">
                  <w:pPr>
                    <w:spacing w:before="119"/>
                    <w:ind w:left="670" w:right="745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color w:val="FFFFFF"/>
                      <w:sz w:val="24"/>
                    </w:rPr>
                    <w:t>PO</w:t>
                  </w:r>
                  <w:r>
                    <w:rPr>
                      <w:b/>
                      <w:color w:val="FFFFFF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FFFFFF"/>
                      <w:sz w:val="24"/>
                    </w:rPr>
                    <w:t>BOX</w:t>
                  </w:r>
                  <w:r>
                    <w:rPr>
                      <w:b/>
                      <w:color w:val="FFFFFF"/>
                      <w:spacing w:val="-2"/>
                      <w:sz w:val="24"/>
                    </w:rPr>
                    <w:t xml:space="preserve"> </w:t>
                  </w:r>
                  <w:r>
                    <w:rPr>
                      <w:b/>
                      <w:color w:val="FFFFFF"/>
                      <w:sz w:val="24"/>
                    </w:rPr>
                    <w:t>3384,</w:t>
                  </w:r>
                  <w:r>
                    <w:rPr>
                      <w:b/>
                      <w:color w:val="FFFFFF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FFFFFF"/>
                      <w:sz w:val="24"/>
                    </w:rPr>
                    <w:t>STH</w:t>
                  </w:r>
                  <w:r>
                    <w:rPr>
                      <w:b/>
                      <w:color w:val="FFFFFF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FFFFFF"/>
                      <w:sz w:val="24"/>
                    </w:rPr>
                    <w:t>BRISBANE</w:t>
                  </w:r>
                  <w:r>
                    <w:rPr>
                      <w:b/>
                      <w:color w:val="FFFFFF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FFFFFF"/>
                      <w:sz w:val="24"/>
                    </w:rPr>
                    <w:t>QLD</w:t>
                  </w:r>
                  <w:r>
                    <w:rPr>
                      <w:b/>
                      <w:color w:val="FFFFFF"/>
                      <w:spacing w:val="-1"/>
                      <w:sz w:val="24"/>
                    </w:rPr>
                    <w:t xml:space="preserve"> </w:t>
                  </w:r>
                  <w:r>
                    <w:rPr>
                      <w:b/>
                      <w:color w:val="FFFFFF"/>
                      <w:sz w:val="24"/>
                    </w:rPr>
                    <w:t>4101</w:t>
                  </w:r>
                </w:p>
                <w:p w14:paraId="739796FE" w14:textId="77777777" w:rsidR="00BC0E70" w:rsidRDefault="00E97EF7">
                  <w:pPr>
                    <w:spacing w:before="61"/>
                    <w:ind w:left="670" w:right="745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QAI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endorses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objectives,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and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promotes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principles,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Convention on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</w:t>
                  </w:r>
                  <w:r>
                    <w:rPr>
                      <w:b/>
                      <w:color w:val="FFFFFF"/>
                      <w:spacing w:val="-4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Rights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of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Persons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with</w:t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Disabilities.</w:t>
                  </w:r>
                </w:p>
                <w:p w14:paraId="19887527" w14:textId="77777777" w:rsidR="00BC0E70" w:rsidRDefault="00E97EF7">
                  <w:pPr>
                    <w:spacing w:before="61"/>
                    <w:ind w:left="670" w:right="741"/>
                    <w:jc w:val="center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Patron:</w:t>
                  </w:r>
                  <w:r>
                    <w:rPr>
                      <w:b/>
                      <w:color w:val="FFFFFF"/>
                      <w:spacing w:val="4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His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Excellency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The Honorable</w:t>
                  </w:r>
                  <w:r>
                    <w:rPr>
                      <w:b/>
                      <w:color w:val="FFFFFF"/>
                      <w:spacing w:val="-3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Paul</w:t>
                  </w:r>
                  <w:r>
                    <w:rPr>
                      <w:b/>
                      <w:color w:val="FFFFFF"/>
                      <w:spacing w:val="1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de</w:t>
                  </w:r>
                  <w:r>
                    <w:rPr>
                      <w:b/>
                      <w:color w:val="FFFFFF"/>
                      <w:spacing w:val="-2"/>
                      <w:sz w:val="16"/>
                    </w:rPr>
                    <w:t xml:space="preserve"> </w:t>
                  </w:r>
                  <w:r>
                    <w:rPr>
                      <w:b/>
                      <w:color w:val="FFFFFF"/>
                      <w:sz w:val="16"/>
                    </w:rPr>
                    <w:t>Jersey AC</w:t>
                  </w:r>
                </w:p>
              </w:txbxContent>
            </v:textbox>
            <w10:wrap anchorx="page"/>
          </v:shape>
        </w:pict>
      </w:r>
      <w:r>
        <w:rPr>
          <w:b/>
          <w:color w:val="FF0000"/>
          <w:sz w:val="24"/>
        </w:rPr>
        <w:t>Ph</w:t>
      </w:r>
      <w:r>
        <w:rPr>
          <w:b/>
          <w:sz w:val="24"/>
        </w:rPr>
        <w:t xml:space="preserve">: (07) 3844 4200 or 1300 130 582 </w:t>
      </w:r>
      <w:r>
        <w:rPr>
          <w:b/>
          <w:color w:val="FF0000"/>
          <w:sz w:val="24"/>
        </w:rPr>
        <w:t xml:space="preserve">Fax: </w:t>
      </w:r>
      <w:r>
        <w:rPr>
          <w:b/>
          <w:sz w:val="24"/>
        </w:rPr>
        <w:t xml:space="preserve">(07) 3844 4220 </w:t>
      </w:r>
      <w:r>
        <w:rPr>
          <w:b/>
          <w:color w:val="FF0000"/>
          <w:sz w:val="24"/>
        </w:rPr>
        <w:t xml:space="preserve">Email: </w:t>
      </w:r>
      <w:hyperlink r:id="rId8">
        <w:r>
          <w:rPr>
            <w:b/>
            <w:sz w:val="24"/>
          </w:rPr>
          <w:t xml:space="preserve">qai@qai.org.au </w:t>
        </w:r>
      </w:hyperlink>
      <w:r>
        <w:rPr>
          <w:b/>
          <w:color w:val="FF0000"/>
          <w:sz w:val="24"/>
        </w:rPr>
        <w:t>Website:</w:t>
      </w:r>
      <w:r>
        <w:rPr>
          <w:b/>
          <w:color w:val="FF0000"/>
          <w:spacing w:val="-64"/>
          <w:sz w:val="24"/>
        </w:rPr>
        <w:t xml:space="preserve"> </w:t>
      </w:r>
      <w:hyperlink r:id="rId9">
        <w:r>
          <w:rPr>
            <w:b/>
            <w:sz w:val="24"/>
          </w:rPr>
          <w:t>www.qai.org.au</w:t>
        </w:r>
      </w:hyperlink>
    </w:p>
    <w:p w14:paraId="71DF7FDF" w14:textId="77777777" w:rsidR="00BC0E70" w:rsidRDefault="00BC0E70">
      <w:pPr>
        <w:rPr>
          <w:sz w:val="24"/>
        </w:rPr>
        <w:sectPr w:rsidR="00BC0E70">
          <w:type w:val="continuous"/>
          <w:pgSz w:w="11910" w:h="16840"/>
          <w:pgMar w:top="620" w:right="600" w:bottom="280" w:left="600" w:header="720" w:footer="720" w:gutter="0"/>
          <w:cols w:space="720"/>
        </w:sectPr>
      </w:pPr>
    </w:p>
    <w:p w14:paraId="263982C0" w14:textId="77777777" w:rsidR="00BC0E70" w:rsidRDefault="00BC0E70">
      <w:pPr>
        <w:pStyle w:val="BodyText"/>
        <w:rPr>
          <w:b/>
          <w:sz w:val="20"/>
        </w:rPr>
      </w:pPr>
    </w:p>
    <w:p w14:paraId="0759D998" w14:textId="77777777" w:rsidR="00BC0E70" w:rsidRDefault="00BC0E70">
      <w:pPr>
        <w:pStyle w:val="BodyText"/>
        <w:spacing w:before="1"/>
        <w:rPr>
          <w:b/>
          <w:sz w:val="16"/>
        </w:rPr>
      </w:pPr>
    </w:p>
    <w:p w14:paraId="1CFD4788" w14:textId="77777777" w:rsidR="00BC0E70" w:rsidRDefault="00E97EF7">
      <w:pPr>
        <w:pStyle w:val="Heading1"/>
        <w:jc w:val="both"/>
      </w:pPr>
      <w:r>
        <w:rPr>
          <w:color w:val="365F91"/>
        </w:rPr>
        <w:t>About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Queensland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Advocacy</w:t>
      </w:r>
      <w:r>
        <w:rPr>
          <w:color w:val="365F91"/>
          <w:spacing w:val="-5"/>
        </w:rPr>
        <w:t xml:space="preserve"> </w:t>
      </w:r>
      <w:r>
        <w:rPr>
          <w:color w:val="365F91"/>
        </w:rPr>
        <w:t>Incorporated</w:t>
      </w:r>
    </w:p>
    <w:p w14:paraId="3BADDF6F" w14:textId="77777777" w:rsidR="00BC0E70" w:rsidRDefault="00E97EF7">
      <w:pPr>
        <w:pStyle w:val="BodyText"/>
        <w:spacing w:before="122"/>
        <w:ind w:left="826" w:right="129"/>
        <w:jc w:val="both"/>
      </w:pPr>
      <w:r>
        <w:rPr>
          <w:spacing w:val="-1"/>
        </w:rPr>
        <w:t>Queensland</w:t>
      </w:r>
      <w:r>
        <w:rPr>
          <w:spacing w:val="-13"/>
        </w:rPr>
        <w:t xml:space="preserve"> </w:t>
      </w:r>
      <w:r>
        <w:rPr>
          <w:spacing w:val="-1"/>
        </w:rPr>
        <w:t>Advocacy</w:t>
      </w:r>
      <w:r>
        <w:rPr>
          <w:spacing w:val="-17"/>
        </w:rPr>
        <w:t xml:space="preserve"> </w:t>
      </w:r>
      <w:r>
        <w:rPr>
          <w:spacing w:val="-1"/>
        </w:rPr>
        <w:t>Incorporated</w:t>
      </w:r>
      <w:r>
        <w:rPr>
          <w:spacing w:val="-15"/>
        </w:rPr>
        <w:t xml:space="preserve"> </w:t>
      </w:r>
      <w:r>
        <w:t>(</w:t>
      </w:r>
      <w:r>
        <w:rPr>
          <w:b/>
        </w:rPr>
        <w:t>QAI</w:t>
      </w:r>
      <w:r>
        <w:t>)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an</w:t>
      </w:r>
      <w:r>
        <w:rPr>
          <w:spacing w:val="-12"/>
        </w:rPr>
        <w:t xml:space="preserve"> </w:t>
      </w:r>
      <w:r>
        <w:t>independent,</w:t>
      </w:r>
      <w:r>
        <w:rPr>
          <w:spacing w:val="-13"/>
        </w:rPr>
        <w:t xml:space="preserve"> </w:t>
      </w:r>
      <w:r>
        <w:t>community-based</w:t>
      </w:r>
      <w:r>
        <w:rPr>
          <w:spacing w:val="-13"/>
        </w:rPr>
        <w:t xml:space="preserve"> </w:t>
      </w:r>
      <w:r>
        <w:t>systems</w:t>
      </w:r>
      <w:r>
        <w:rPr>
          <w:spacing w:val="-13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individual advocacy organisation and a community legal service for people with disability.</w:t>
      </w:r>
      <w:r>
        <w:rPr>
          <w:spacing w:val="1"/>
        </w:rPr>
        <w:t xml:space="preserve"> </w:t>
      </w:r>
      <w:r>
        <w:t>Our</w:t>
      </w:r>
      <w:r>
        <w:rPr>
          <w:spacing w:val="-10"/>
        </w:rPr>
        <w:t xml:space="preserve"> </w:t>
      </w:r>
      <w:r>
        <w:t>mission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promote,</w:t>
      </w:r>
      <w:r>
        <w:rPr>
          <w:spacing w:val="-11"/>
        </w:rPr>
        <w:t xml:space="preserve"> </w:t>
      </w:r>
      <w:r>
        <w:t>protect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defend,</w:t>
      </w:r>
      <w:r>
        <w:rPr>
          <w:spacing w:val="-9"/>
        </w:rPr>
        <w:t xml:space="preserve"> </w:t>
      </w:r>
      <w:r>
        <w:t>through</w:t>
      </w:r>
      <w:r>
        <w:rPr>
          <w:spacing w:val="-11"/>
        </w:rPr>
        <w:t xml:space="preserve"> </w:t>
      </w:r>
      <w:r>
        <w:t>systems</w:t>
      </w:r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individual</w:t>
      </w:r>
      <w:r>
        <w:rPr>
          <w:spacing w:val="-12"/>
        </w:rPr>
        <w:t xml:space="preserve"> </w:t>
      </w:r>
      <w:r>
        <w:t>advocacy,</w:t>
      </w:r>
      <w:r>
        <w:rPr>
          <w:spacing w:val="-10"/>
        </w:rPr>
        <w:t xml:space="preserve"> </w:t>
      </w:r>
      <w:r>
        <w:t>the</w:t>
      </w:r>
      <w:r>
        <w:rPr>
          <w:spacing w:val="-65"/>
        </w:rPr>
        <w:t xml:space="preserve"> </w:t>
      </w:r>
      <w:r>
        <w:t>fundamental needs and rights and lives of the most vulnerable people with disability in</w:t>
      </w:r>
      <w:r>
        <w:rPr>
          <w:spacing w:val="1"/>
        </w:rPr>
        <w:t xml:space="preserve"> </w:t>
      </w:r>
      <w:r>
        <w:t>Queensland.</w:t>
      </w:r>
      <w:r>
        <w:rPr>
          <w:spacing w:val="-12"/>
        </w:rPr>
        <w:t xml:space="preserve"> </w:t>
      </w:r>
      <w:r>
        <w:t>QAI’s</w:t>
      </w:r>
      <w:r>
        <w:rPr>
          <w:spacing w:val="-11"/>
        </w:rPr>
        <w:t xml:space="preserve"> </w:t>
      </w:r>
      <w:r>
        <w:t>board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comprised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majority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persons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disability,</w:t>
      </w:r>
      <w:r>
        <w:rPr>
          <w:spacing w:val="-11"/>
        </w:rPr>
        <w:t xml:space="preserve"> </w:t>
      </w:r>
      <w:r>
        <w:t>whose</w:t>
      </w:r>
      <w:r>
        <w:rPr>
          <w:spacing w:val="-11"/>
        </w:rPr>
        <w:t xml:space="preserve"> </w:t>
      </w:r>
      <w:r>
        <w:t>wisdom</w:t>
      </w:r>
      <w:r>
        <w:rPr>
          <w:spacing w:val="-65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lived experience</w:t>
      </w:r>
      <w:r>
        <w:rPr>
          <w:spacing w:val="-1"/>
        </w:rPr>
        <w:t xml:space="preserve"> </w:t>
      </w:r>
      <w:r>
        <w:t>of disability is</w:t>
      </w:r>
      <w:r>
        <w:rPr>
          <w:spacing w:val="-1"/>
        </w:rPr>
        <w:t xml:space="preserve"> </w:t>
      </w:r>
      <w:r>
        <w:t>our foundation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guide.</w:t>
      </w:r>
    </w:p>
    <w:p w14:paraId="1861738D" w14:textId="77777777" w:rsidR="00BC0E70" w:rsidRDefault="00E97EF7">
      <w:pPr>
        <w:pStyle w:val="BodyText"/>
        <w:spacing w:before="120"/>
        <w:ind w:left="826" w:right="129"/>
        <w:jc w:val="both"/>
      </w:pPr>
      <w:r>
        <w:t>QAI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e</w:t>
      </w:r>
      <w:r>
        <w:t>xemplary</w:t>
      </w:r>
      <w:r>
        <w:rPr>
          <w:spacing w:val="1"/>
        </w:rPr>
        <w:t xml:space="preserve"> </w:t>
      </w:r>
      <w:r>
        <w:t>track</w:t>
      </w:r>
      <w:r>
        <w:rPr>
          <w:spacing w:val="1"/>
        </w:rPr>
        <w:t xml:space="preserve"> </w:t>
      </w:r>
      <w:r>
        <w:t>record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effective</w:t>
      </w:r>
      <w:r>
        <w:rPr>
          <w:spacing w:val="1"/>
        </w:rPr>
        <w:t xml:space="preserve"> </w:t>
      </w:r>
      <w:r>
        <w:t>systems</w:t>
      </w:r>
      <w:r>
        <w:rPr>
          <w:spacing w:val="1"/>
        </w:rPr>
        <w:t xml:space="preserve"> </w:t>
      </w:r>
      <w:r>
        <w:t>advocacy,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thirty</w:t>
      </w:r>
      <w:r>
        <w:rPr>
          <w:spacing w:val="1"/>
        </w:rPr>
        <w:t xml:space="preserve"> </w:t>
      </w:r>
      <w:r>
        <w:t>years’</w:t>
      </w:r>
      <w:r>
        <w:rPr>
          <w:spacing w:val="1"/>
        </w:rPr>
        <w:t xml:space="preserve"> </w:t>
      </w:r>
      <w:r>
        <w:t>experience advocating for systems change, through campaigns directed to attitudinal, law</w:t>
      </w:r>
      <w:r>
        <w:rPr>
          <w:spacing w:val="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policy</w:t>
      </w:r>
      <w:r>
        <w:rPr>
          <w:spacing w:val="-12"/>
        </w:rPr>
        <w:t xml:space="preserve"> </w:t>
      </w:r>
      <w:r>
        <w:t>reform</w:t>
      </w:r>
      <w:r>
        <w:rPr>
          <w:spacing w:val="-12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supporting</w:t>
      </w:r>
      <w:r>
        <w:rPr>
          <w:spacing w:val="-10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development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range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advocacy</w:t>
      </w:r>
      <w:r>
        <w:rPr>
          <w:spacing w:val="-13"/>
        </w:rPr>
        <w:t xml:space="preserve"> </w:t>
      </w:r>
      <w:r>
        <w:t>initiatives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this</w:t>
      </w:r>
      <w:r>
        <w:rPr>
          <w:spacing w:val="-64"/>
        </w:rPr>
        <w:t xml:space="preserve"> </w:t>
      </w:r>
      <w:r>
        <w:t>state.</w:t>
      </w:r>
      <w:r>
        <w:rPr>
          <w:spacing w:val="1"/>
        </w:rPr>
        <w:t xml:space="preserve"> </w:t>
      </w:r>
      <w:r>
        <w:t>We have provided, for over a decade, highly in-demand individual advocacy through</w:t>
      </w:r>
      <w:r>
        <w:rPr>
          <w:spacing w:val="1"/>
        </w:rPr>
        <w:t xml:space="preserve"> </w:t>
      </w:r>
      <w:r>
        <w:t>our</w:t>
      </w:r>
      <w:r>
        <w:rPr>
          <w:spacing w:val="-8"/>
        </w:rPr>
        <w:t xml:space="preserve"> </w:t>
      </w:r>
      <w:r>
        <w:t>individual</w:t>
      </w:r>
      <w:r>
        <w:rPr>
          <w:spacing w:val="-11"/>
        </w:rPr>
        <w:t xml:space="preserve"> </w:t>
      </w:r>
      <w:r>
        <w:t>advocacy</w:t>
      </w:r>
      <w:r>
        <w:rPr>
          <w:spacing w:val="-7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Human</w:t>
      </w:r>
      <w:r>
        <w:rPr>
          <w:spacing w:val="-6"/>
        </w:rPr>
        <w:t xml:space="preserve"> </w:t>
      </w:r>
      <w:r>
        <w:t>Rights</w:t>
      </w:r>
      <w:r>
        <w:rPr>
          <w:spacing w:val="-10"/>
        </w:rPr>
        <w:t xml:space="preserve"> </w:t>
      </w:r>
      <w:r>
        <w:t>Legal</w:t>
      </w:r>
      <w:r>
        <w:rPr>
          <w:spacing w:val="-8"/>
        </w:rPr>
        <w:t xml:space="preserve"> </w:t>
      </w:r>
      <w:r>
        <w:t>Service,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Mental</w:t>
      </w:r>
      <w:r>
        <w:rPr>
          <w:spacing w:val="-8"/>
        </w:rPr>
        <w:t xml:space="preserve"> </w:t>
      </w:r>
      <w:r>
        <w:t>Health</w:t>
      </w:r>
      <w:r>
        <w:rPr>
          <w:spacing w:val="-8"/>
        </w:rPr>
        <w:t xml:space="preserve"> </w:t>
      </w:r>
      <w:r>
        <w:t>Legal</w:t>
      </w:r>
      <w:r>
        <w:rPr>
          <w:spacing w:val="-65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Justice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and,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recent</w:t>
      </w:r>
      <w:r>
        <w:t>ly,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National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Insurance Scheme Appeals Support Program, Decision Support Pilot Program, Disability</w:t>
      </w:r>
      <w:r>
        <w:rPr>
          <w:spacing w:val="1"/>
        </w:rPr>
        <w:t xml:space="preserve"> </w:t>
      </w:r>
      <w:r>
        <w:t>Royal Commission Advocacy Program and Education Advocacy Service. Our individual</w:t>
      </w:r>
      <w:r>
        <w:rPr>
          <w:spacing w:val="1"/>
        </w:rPr>
        <w:t xml:space="preserve"> </w:t>
      </w:r>
      <w:r>
        <w:t>advocacy experience informs our understanding, and prioritisation, of systemic advocacy</w:t>
      </w:r>
      <w:r>
        <w:rPr>
          <w:spacing w:val="1"/>
        </w:rPr>
        <w:t xml:space="preserve"> </w:t>
      </w:r>
      <w:r>
        <w:t>issues.</w:t>
      </w:r>
    </w:p>
    <w:p w14:paraId="6D9AB3F9" w14:textId="77777777" w:rsidR="00BC0E70" w:rsidRDefault="00BC0E70">
      <w:pPr>
        <w:pStyle w:val="BodyText"/>
        <w:spacing w:before="9"/>
        <w:rPr>
          <w:sz w:val="20"/>
        </w:rPr>
      </w:pPr>
    </w:p>
    <w:p w14:paraId="62F749CC" w14:textId="77777777" w:rsidR="00BC0E70" w:rsidRDefault="00E97EF7">
      <w:pPr>
        <w:pStyle w:val="Heading1"/>
        <w:spacing w:before="0"/>
      </w:pPr>
      <w:r>
        <w:rPr>
          <w:color w:val="365F91"/>
        </w:rPr>
        <w:t>QAI’s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recommendations</w:t>
      </w:r>
    </w:p>
    <w:p w14:paraId="43D6F824" w14:textId="77777777" w:rsidR="00BC0E70" w:rsidRDefault="00E97EF7">
      <w:pPr>
        <w:pStyle w:val="Heading2"/>
        <w:spacing w:before="131"/>
        <w:ind w:left="938"/>
        <w:jc w:val="left"/>
      </w:pPr>
      <w:r>
        <w:pict w14:anchorId="22ACDC9B">
          <v:group id="_x0000_s1033" style="position:absolute;left:0;text-align:left;margin-left:71.3pt;margin-top:6.05pt;width:487.45pt;height:379.15pt;z-index:-15864832;mso-position-horizontal-relative:page" coordorigin="1426,121" coordsize="9749,7583">
            <v:rect id="_x0000_s1035" style="position:absolute;left:1435;top:130;width:9730;height:7561" fillcolor="#bebebe" stroked="f"/>
            <v:shape id="_x0000_s1034" style="position:absolute;left:1426;top:120;width:9749;height:7583" coordorigin="1426,121" coordsize="9749,7583" o:spt="100" adj="0,,0" path="m11174,7694r-9,l11165,7694r-9729,l1426,7694r,10l1436,7704r9729,l11165,7704r9,l11174,7694xm11174,121r-9,l11165,121r-9729,l1426,121r,10l1426,7694r10,l1436,131r9729,l11165,7694r9,l11174,131r,-10x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>
        <w:t>QAI</w:t>
      </w:r>
      <w:r>
        <w:rPr>
          <w:spacing w:val="-1"/>
        </w:rPr>
        <w:t xml:space="preserve"> </w:t>
      </w:r>
      <w:r>
        <w:t>recommends:</w:t>
      </w:r>
    </w:p>
    <w:p w14:paraId="28FA5F89" w14:textId="77777777" w:rsidR="00BC0E70" w:rsidRDefault="00E97EF7">
      <w:pPr>
        <w:pStyle w:val="ListParagraph"/>
        <w:numPr>
          <w:ilvl w:val="0"/>
          <w:numId w:val="2"/>
        </w:numPr>
        <w:tabs>
          <w:tab w:val="left" w:pos="1247"/>
        </w:tabs>
        <w:ind w:right="626"/>
      </w:pPr>
      <w:r>
        <w:t>QAI agrees with the proposed vision of ‘</w:t>
      </w:r>
      <w:r>
        <w:rPr>
          <w:i/>
        </w:rPr>
        <w:t>An inclusive Australian society that enables people</w:t>
      </w:r>
      <w:r>
        <w:rPr>
          <w:i/>
          <w:spacing w:val="-59"/>
        </w:rPr>
        <w:t xml:space="preserve"> </w:t>
      </w:r>
      <w:r>
        <w:rPr>
          <w:i/>
        </w:rPr>
        <w:t xml:space="preserve">with disability to fulfil </w:t>
      </w:r>
      <w:r>
        <w:rPr>
          <w:i/>
        </w:rPr>
        <w:t>their potential as equal members of the community</w:t>
      </w:r>
      <w:r>
        <w:t>’, however submits</w:t>
      </w:r>
      <w:r>
        <w:rPr>
          <w:spacing w:val="-59"/>
        </w:rPr>
        <w:t xml:space="preserve"> </w:t>
      </w:r>
      <w:r>
        <w:t>that the word ‘</w:t>
      </w:r>
      <w:r>
        <w:rPr>
          <w:i/>
        </w:rPr>
        <w:t xml:space="preserve">all’ </w:t>
      </w:r>
      <w:r>
        <w:t>be included before ‘</w:t>
      </w:r>
      <w:r>
        <w:rPr>
          <w:i/>
        </w:rPr>
        <w:t>people with disability</w:t>
      </w:r>
      <w:r>
        <w:t>’ so that the vision undeniably</w:t>
      </w:r>
      <w:r>
        <w:rPr>
          <w:spacing w:val="1"/>
        </w:rPr>
        <w:t xml:space="preserve"> </w:t>
      </w:r>
      <w:r>
        <w:t>applies</w:t>
      </w:r>
      <w:r>
        <w:rPr>
          <w:spacing w:val="-1"/>
        </w:rPr>
        <w:t xml:space="preserve"> </w:t>
      </w:r>
      <w:r>
        <w:t>to ‘</w:t>
      </w:r>
      <w:r>
        <w:rPr>
          <w:i/>
          <w:u w:val="single"/>
        </w:rPr>
        <w:t>all</w:t>
      </w:r>
      <w:r>
        <w:rPr>
          <w:i/>
        </w:rPr>
        <w:t xml:space="preserve"> people with</w:t>
      </w:r>
      <w:r>
        <w:rPr>
          <w:i/>
          <w:spacing w:val="-2"/>
        </w:rPr>
        <w:t xml:space="preserve"> </w:t>
      </w:r>
      <w:r>
        <w:rPr>
          <w:i/>
        </w:rPr>
        <w:t>disability</w:t>
      </w:r>
      <w:r>
        <w:t>’.</w:t>
      </w:r>
    </w:p>
    <w:p w14:paraId="282FD82C" w14:textId="77777777" w:rsidR="00BC0E70" w:rsidRDefault="00E97EF7">
      <w:pPr>
        <w:pStyle w:val="ListParagraph"/>
        <w:numPr>
          <w:ilvl w:val="0"/>
          <w:numId w:val="2"/>
        </w:numPr>
        <w:tabs>
          <w:tab w:val="left" w:pos="1247"/>
        </w:tabs>
        <w:spacing w:before="121"/>
        <w:ind w:right="1106"/>
      </w:pPr>
      <w:r>
        <w:t xml:space="preserve">An inclusive community will only be created when all </w:t>
      </w:r>
      <w:r>
        <w:t>people with disability are actively</w:t>
      </w:r>
      <w:r>
        <w:rPr>
          <w:spacing w:val="-59"/>
        </w:rPr>
        <w:t xml:space="preserve"> </w:t>
      </w:r>
      <w:r>
        <w:t>engaged</w:t>
      </w:r>
      <w:r>
        <w:rPr>
          <w:spacing w:val="-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rest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community,</w:t>
      </w:r>
      <w:r>
        <w:rPr>
          <w:spacing w:val="-2"/>
        </w:rPr>
        <w:t xml:space="preserve"> </w:t>
      </w:r>
      <w:r>
        <w:t>i.e.</w:t>
      </w:r>
      <w:r>
        <w:rPr>
          <w:spacing w:val="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without</w:t>
      </w:r>
      <w:r>
        <w:rPr>
          <w:spacing w:val="-1"/>
        </w:rPr>
        <w:t xml:space="preserve"> </w:t>
      </w:r>
      <w:r>
        <w:t>disability.</w:t>
      </w:r>
    </w:p>
    <w:p w14:paraId="4E84DBD0" w14:textId="77777777" w:rsidR="00BC0E70" w:rsidRDefault="00E97EF7">
      <w:pPr>
        <w:pStyle w:val="ListParagraph"/>
        <w:numPr>
          <w:ilvl w:val="0"/>
          <w:numId w:val="2"/>
        </w:numPr>
        <w:tabs>
          <w:tab w:val="left" w:pos="1247"/>
        </w:tabs>
        <w:ind w:right="307"/>
      </w:pPr>
      <w:r>
        <w:t>Accessibility must be conceptualised to incorporate the diverse needs of all people with</w:t>
      </w:r>
      <w:r>
        <w:rPr>
          <w:spacing w:val="1"/>
        </w:rPr>
        <w:t xml:space="preserve"> </w:t>
      </w:r>
      <w:r>
        <w:t>disability. It is more than physical access to the environm</w:t>
      </w:r>
      <w:r>
        <w:t>ent and includes considerations such</w:t>
      </w:r>
      <w:r>
        <w:rPr>
          <w:spacing w:val="-59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noise,</w:t>
      </w:r>
      <w:r>
        <w:rPr>
          <w:spacing w:val="-1"/>
        </w:rPr>
        <w:t xml:space="preserve"> </w:t>
      </w:r>
      <w:r>
        <w:t>lighting or proximity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others.</w:t>
      </w:r>
    </w:p>
    <w:p w14:paraId="59F18D82" w14:textId="77777777" w:rsidR="00BC0E70" w:rsidRDefault="00E97EF7">
      <w:pPr>
        <w:pStyle w:val="ListParagraph"/>
        <w:numPr>
          <w:ilvl w:val="0"/>
          <w:numId w:val="2"/>
        </w:numPr>
        <w:tabs>
          <w:tab w:val="left" w:pos="1247"/>
        </w:tabs>
        <w:ind w:right="394"/>
      </w:pPr>
      <w:r>
        <w:t xml:space="preserve">The principles of universal design must be applied to </w:t>
      </w:r>
      <w:r>
        <w:rPr>
          <w:i/>
          <w:u w:val="single"/>
        </w:rPr>
        <w:t>all</w:t>
      </w:r>
      <w:r>
        <w:rPr>
          <w:i/>
        </w:rPr>
        <w:t xml:space="preserve"> </w:t>
      </w:r>
      <w:r>
        <w:t>policy-making. The extent to which</w:t>
      </w:r>
      <w:r>
        <w:rPr>
          <w:spacing w:val="1"/>
        </w:rPr>
        <w:t xml:space="preserve"> </w:t>
      </w:r>
      <w:r>
        <w:t>they are adhered to throughout the built and natural environment, services and programs and</w:t>
      </w:r>
      <w:r>
        <w:rPr>
          <w:spacing w:val="-59"/>
        </w:rPr>
        <w:t xml:space="preserve"> </w:t>
      </w:r>
      <w:r>
        <w:t>the provision of information is a quantifiable measure that could be incorporated into the</w:t>
      </w:r>
      <w:r>
        <w:rPr>
          <w:spacing w:val="1"/>
        </w:rPr>
        <w:t xml:space="preserve"> </w:t>
      </w:r>
      <w:r>
        <w:t>Outcomes</w:t>
      </w:r>
      <w:r>
        <w:rPr>
          <w:spacing w:val="-3"/>
        </w:rPr>
        <w:t xml:space="preserve"> </w:t>
      </w:r>
      <w:r>
        <w:t>Frameworks.</w:t>
      </w:r>
    </w:p>
    <w:p w14:paraId="22CE90FD" w14:textId="77777777" w:rsidR="00BC0E70" w:rsidRDefault="00E97EF7">
      <w:pPr>
        <w:pStyle w:val="ListParagraph"/>
        <w:numPr>
          <w:ilvl w:val="0"/>
          <w:numId w:val="2"/>
        </w:numPr>
        <w:tabs>
          <w:tab w:val="left" w:pos="1247"/>
        </w:tabs>
        <w:spacing w:before="118"/>
        <w:ind w:right="305"/>
        <w:jc w:val="both"/>
      </w:pPr>
      <w:r>
        <w:t>The autonomy of people with disability must not be l</w:t>
      </w:r>
      <w:r>
        <w:t>ost amid efforts to quantify progress in the</w:t>
      </w:r>
      <w:r>
        <w:rPr>
          <w:spacing w:val="-59"/>
        </w:rPr>
        <w:t xml:space="preserve"> </w:t>
      </w:r>
      <w:r>
        <w:t>Outcomes Frameworks. Rather, progress under the Outcomes Frameworks should be relative</w:t>
      </w:r>
      <w:r>
        <w:rPr>
          <w:spacing w:val="-59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extent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disability exercise</w:t>
      </w:r>
      <w:r>
        <w:rPr>
          <w:spacing w:val="-2"/>
        </w:rPr>
        <w:t xml:space="preserve"> </w:t>
      </w:r>
      <w:r>
        <w:t>choice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control</w:t>
      </w:r>
      <w:r>
        <w:rPr>
          <w:spacing w:val="-2"/>
        </w:rPr>
        <w:t xml:space="preserve"> </w:t>
      </w:r>
      <w:r>
        <w:t>over</w:t>
      </w:r>
      <w:r>
        <w:rPr>
          <w:spacing w:val="2"/>
        </w:rPr>
        <w:t xml:space="preserve"> </w:t>
      </w:r>
      <w:r>
        <w:t>their lives.</w:t>
      </w:r>
    </w:p>
    <w:p w14:paraId="699D0ECD" w14:textId="77777777" w:rsidR="00BC0E70" w:rsidRDefault="00E97EF7">
      <w:pPr>
        <w:pStyle w:val="ListParagraph"/>
        <w:numPr>
          <w:ilvl w:val="0"/>
          <w:numId w:val="2"/>
        </w:numPr>
        <w:tabs>
          <w:tab w:val="left" w:pos="1247"/>
        </w:tabs>
        <w:spacing w:before="122"/>
        <w:ind w:right="319"/>
      </w:pPr>
      <w:r>
        <w:t>All people, regardless of their disability status, have a right to a basic standard of living. The</w:t>
      </w:r>
      <w:r>
        <w:rPr>
          <w:spacing w:val="1"/>
        </w:rPr>
        <w:t xml:space="preserve"> </w:t>
      </w:r>
      <w:r>
        <w:t>level of payment under Australia’s welfare system and its equivalence with the minimum wage</w:t>
      </w:r>
      <w:r>
        <w:rPr>
          <w:spacing w:val="-59"/>
        </w:rPr>
        <w:t xml:space="preserve"> </w:t>
      </w:r>
      <w:r>
        <w:t>is a quantifiable measure that could be included in an Outcomes F</w:t>
      </w:r>
      <w:r>
        <w:t>ramework. The eradication</w:t>
      </w:r>
      <w:r>
        <w:rPr>
          <w:spacing w:val="1"/>
        </w:rPr>
        <w:t xml:space="preserve"> </w:t>
      </w:r>
      <w:r>
        <w:t>of ADE’s and the abolition of productivity-based wage assessment tools, when coupled with</w:t>
      </w:r>
      <w:r>
        <w:rPr>
          <w:spacing w:val="1"/>
        </w:rPr>
        <w:t xml:space="preserve"> </w:t>
      </w:r>
      <w:r>
        <w:t>the expansion of meaningful employment roles in open employment, could also be indicators</w:t>
      </w:r>
      <w:r>
        <w:rPr>
          <w:spacing w:val="1"/>
        </w:rPr>
        <w:t xml:space="preserve"> </w:t>
      </w:r>
      <w:r>
        <w:t>of increased economic</w:t>
      </w:r>
      <w:r>
        <w:rPr>
          <w:spacing w:val="1"/>
        </w:rPr>
        <w:t xml:space="preserve"> </w:t>
      </w:r>
      <w:r>
        <w:t>security.</w:t>
      </w:r>
    </w:p>
    <w:p w14:paraId="494DC6F5" w14:textId="77777777" w:rsidR="00BC0E70" w:rsidRDefault="00E97EF7">
      <w:pPr>
        <w:pStyle w:val="ListParagraph"/>
        <w:numPr>
          <w:ilvl w:val="0"/>
          <w:numId w:val="2"/>
        </w:numPr>
        <w:tabs>
          <w:tab w:val="left" w:pos="1247"/>
        </w:tabs>
        <w:ind w:right="340"/>
        <w:jc w:val="both"/>
      </w:pPr>
      <w:r>
        <w:t>Progress towards a</w:t>
      </w:r>
      <w:r>
        <w:t>chieving equitable access to suitable housing for people with disability can</w:t>
      </w:r>
      <w:r>
        <w:rPr>
          <w:spacing w:val="-59"/>
        </w:rPr>
        <w:t xml:space="preserve"> </w:t>
      </w:r>
      <w:r>
        <w:t>be measured through a reduction in the number of tenancies in congregated, segregated and</w:t>
      </w:r>
      <w:r>
        <w:rPr>
          <w:spacing w:val="1"/>
        </w:rPr>
        <w:t xml:space="preserve"> </w:t>
      </w:r>
      <w:r>
        <w:t>Supported</w:t>
      </w:r>
      <w:r>
        <w:rPr>
          <w:spacing w:val="-3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Living (SIL)</w:t>
      </w:r>
      <w:r>
        <w:rPr>
          <w:spacing w:val="-1"/>
        </w:rPr>
        <w:t xml:space="preserve"> </w:t>
      </w:r>
      <w:r>
        <w:t>settings.</w:t>
      </w:r>
    </w:p>
    <w:p w14:paraId="47D681D7" w14:textId="77777777" w:rsidR="00BC0E70" w:rsidRDefault="00BC0E70">
      <w:pPr>
        <w:jc w:val="both"/>
        <w:sectPr w:rsidR="00BC0E70">
          <w:headerReference w:type="default" r:id="rId10"/>
          <w:footerReference w:type="default" r:id="rId11"/>
          <w:pgSz w:w="11910" w:h="16840"/>
          <w:pgMar w:top="740" w:right="600" w:bottom="1860" w:left="600" w:header="548" w:footer="1670" w:gutter="0"/>
          <w:pgNumType w:start="2"/>
          <w:cols w:space="720"/>
        </w:sectPr>
      </w:pPr>
    </w:p>
    <w:p w14:paraId="0B3FF0F9" w14:textId="77777777" w:rsidR="00BC0E70" w:rsidRDefault="00BC0E70">
      <w:pPr>
        <w:pStyle w:val="BodyText"/>
        <w:rPr>
          <w:sz w:val="20"/>
        </w:rPr>
      </w:pPr>
    </w:p>
    <w:p w14:paraId="2F0C2818" w14:textId="77777777" w:rsidR="00BC0E70" w:rsidRDefault="00BC0E70">
      <w:pPr>
        <w:pStyle w:val="BodyText"/>
        <w:spacing w:before="9"/>
        <w:rPr>
          <w:sz w:val="16"/>
        </w:rPr>
      </w:pPr>
    </w:p>
    <w:p w14:paraId="006AFDEF" w14:textId="77777777" w:rsidR="00BC0E70" w:rsidRDefault="00E97EF7">
      <w:pPr>
        <w:pStyle w:val="ListParagraph"/>
        <w:numPr>
          <w:ilvl w:val="0"/>
          <w:numId w:val="2"/>
        </w:numPr>
        <w:tabs>
          <w:tab w:val="left" w:pos="1247"/>
        </w:tabs>
        <w:spacing w:before="94"/>
        <w:ind w:right="428"/>
      </w:pPr>
      <w:r>
        <w:pict w14:anchorId="5C97F32F">
          <v:group id="_x0000_s1030" style="position:absolute;left:0;text-align:left;margin-left:71.3pt;margin-top:4.2pt;width:487.45pt;height:328.65pt;z-index:-15864320;mso-position-horizontal-relative:page" coordorigin="1426,84" coordsize="9749,6573">
            <v:rect id="_x0000_s1032" style="position:absolute;left:1435;top:93;width:9730;height:6553" fillcolor="#bebebe" stroked="f"/>
            <v:shape id="_x0000_s1031" style="position:absolute;left:1426;top:84;width:9749;height:6573" coordorigin="1426,84" coordsize="9749,6573" path="m11174,84r-9,l11165,94r,6553l1436,6647r,-6553l11165,94r,-10l1436,84r-10,l1426,94r,6553l1426,6657r10,l11165,6657r9,l11174,6647r,-6553l11174,84xe" fillcolor="black" stroked="f">
              <v:path arrowok="t"/>
            </v:shape>
            <w10:wrap anchorx="page"/>
          </v:group>
        </w:pict>
      </w:r>
      <w:r>
        <w:t>Measuring health and wellbeing requires more than quantifying a person’s access to health</w:t>
      </w:r>
      <w:r>
        <w:rPr>
          <w:spacing w:val="1"/>
        </w:rPr>
        <w:t xml:space="preserve"> </w:t>
      </w:r>
      <w:r>
        <w:t xml:space="preserve">care services. The Outcomes Framework must be nuanced enough to decipher the </w:t>
      </w:r>
      <w:r>
        <w:rPr>
          <w:i/>
        </w:rPr>
        <w:t xml:space="preserve">quality </w:t>
      </w:r>
      <w:r>
        <w:t>of</w:t>
      </w:r>
      <w:r>
        <w:rPr>
          <w:spacing w:val="-59"/>
        </w:rPr>
        <w:t xml:space="preserve"> </w:t>
      </w:r>
      <w:r>
        <w:t>healthcare services that are accessed by people with disability as well as imp</w:t>
      </w:r>
      <w:r>
        <w:t>rovements in</w:t>
      </w:r>
      <w:r>
        <w:rPr>
          <w:spacing w:val="1"/>
        </w:rPr>
        <w:t xml:space="preserve"> </w:t>
      </w:r>
      <w:r>
        <w:t>mortality</w:t>
      </w:r>
      <w:r>
        <w:rPr>
          <w:spacing w:val="-3"/>
        </w:rPr>
        <w:t xml:space="preserve"> </w:t>
      </w:r>
      <w:r>
        <w:t>rates.</w:t>
      </w:r>
    </w:p>
    <w:p w14:paraId="239C6BCE" w14:textId="77777777" w:rsidR="00BC0E70" w:rsidRDefault="00E97EF7">
      <w:pPr>
        <w:pStyle w:val="ListParagraph"/>
        <w:numPr>
          <w:ilvl w:val="0"/>
          <w:numId w:val="2"/>
        </w:numPr>
        <w:tabs>
          <w:tab w:val="left" w:pos="1247"/>
        </w:tabs>
        <w:spacing w:before="121"/>
        <w:ind w:right="295"/>
      </w:pPr>
      <w:r>
        <w:t>A person’s ability to feel safe and have their rights promoted, upheld and protected is integral</w:t>
      </w:r>
      <w:r>
        <w:rPr>
          <w:spacing w:val="1"/>
        </w:rPr>
        <w:t xml:space="preserve"> </w:t>
      </w:r>
      <w:r>
        <w:t>to the CRPD and must be ensured through robust accountability measures. The ongoing</w:t>
      </w:r>
      <w:r>
        <w:rPr>
          <w:spacing w:val="1"/>
        </w:rPr>
        <w:t xml:space="preserve"> </w:t>
      </w:r>
      <w:r>
        <w:t>funding and uptake of a well-resourced disability advocacy sector is fundamental to achieving</w:t>
      </w:r>
      <w:r>
        <w:rPr>
          <w:spacing w:val="1"/>
        </w:rPr>
        <w:t xml:space="preserve"> </w:t>
      </w:r>
      <w:r>
        <w:t>success in this domain. With Article 12 of the CRPD enshrining the right to eq</w:t>
      </w:r>
      <w:r>
        <w:t>ual recognition</w:t>
      </w:r>
      <w:r>
        <w:rPr>
          <w:spacing w:val="1"/>
        </w:rPr>
        <w:t xml:space="preserve"> </w:t>
      </w:r>
      <w:r>
        <w:t>before the law and the model of supported decision-making, the level of a paradigm shift away</w:t>
      </w:r>
      <w:r>
        <w:rPr>
          <w:spacing w:val="-59"/>
        </w:rPr>
        <w:t xml:space="preserve"> </w:t>
      </w:r>
      <w:r>
        <w:t>from substitute decision-making approaches should be tracked under the Outcomes</w:t>
      </w:r>
      <w:r>
        <w:rPr>
          <w:spacing w:val="1"/>
        </w:rPr>
        <w:t xml:space="preserve"> </w:t>
      </w:r>
      <w:r>
        <w:t>Frameworks through measures such as reduced applications for guard</w:t>
      </w:r>
      <w:r>
        <w:t>ianship and</w:t>
      </w:r>
      <w:r>
        <w:rPr>
          <w:spacing w:val="1"/>
        </w:rPr>
        <w:t xml:space="preserve"> </w:t>
      </w:r>
      <w:r>
        <w:t>administration,</w:t>
      </w:r>
      <w:r>
        <w:rPr>
          <w:spacing w:val="1"/>
        </w:rPr>
        <w:t xml:space="preserve"> </w:t>
      </w:r>
      <w:r>
        <w:t>involuntary</w:t>
      </w:r>
      <w:r>
        <w:rPr>
          <w:spacing w:val="1"/>
        </w:rPr>
        <w:t xml:space="preserve"> </w:t>
      </w:r>
      <w:r>
        <w:t>treatment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 Restrictive</w:t>
      </w:r>
      <w:r>
        <w:rPr>
          <w:spacing w:val="-2"/>
        </w:rPr>
        <w:t xml:space="preserve"> </w:t>
      </w:r>
      <w:r>
        <w:t>Practices.</w:t>
      </w:r>
    </w:p>
    <w:p w14:paraId="42E0773B" w14:textId="77777777" w:rsidR="00BC0E70" w:rsidRDefault="00E97EF7">
      <w:pPr>
        <w:pStyle w:val="ListParagraph"/>
        <w:numPr>
          <w:ilvl w:val="0"/>
          <w:numId w:val="2"/>
        </w:numPr>
        <w:tabs>
          <w:tab w:val="left" w:pos="1247"/>
        </w:tabs>
        <w:ind w:right="372"/>
      </w:pPr>
      <w:r>
        <w:t>The Australian Collective for Inclusive Education (ACIE) has produced a roadmap for</w:t>
      </w:r>
      <w:r>
        <w:rPr>
          <w:spacing w:val="1"/>
        </w:rPr>
        <w:t xml:space="preserve"> </w:t>
      </w:r>
      <w:r>
        <w:t>achieving inclusive education in Australia, outlining six core pillars where efforts</w:t>
      </w:r>
      <w:r>
        <w:t xml:space="preserve"> for change</w:t>
      </w:r>
      <w:r>
        <w:rPr>
          <w:spacing w:val="1"/>
        </w:rPr>
        <w:t xml:space="preserve"> </w:t>
      </w:r>
      <w:r>
        <w:t>should be focused and providing a comprehensive list of short, medium and long-term</w:t>
      </w:r>
      <w:r>
        <w:rPr>
          <w:spacing w:val="1"/>
        </w:rPr>
        <w:t xml:space="preserve"> </w:t>
      </w:r>
      <w:r>
        <w:t>outcome measures that will track progress over a ten-year period. As a member of ACIE, QAI</w:t>
      </w:r>
      <w:r>
        <w:rPr>
          <w:spacing w:val="-59"/>
        </w:rPr>
        <w:t xml:space="preserve"> </w:t>
      </w:r>
      <w:r>
        <w:t>endorses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roadmap and the</w:t>
      </w:r>
      <w:r>
        <w:rPr>
          <w:spacing w:val="-2"/>
        </w:rPr>
        <w:t xml:space="preserve"> </w:t>
      </w:r>
      <w:r>
        <w:t>outcome</w:t>
      </w:r>
      <w:r>
        <w:rPr>
          <w:spacing w:val="-2"/>
        </w:rPr>
        <w:t xml:space="preserve"> </w:t>
      </w:r>
      <w:r>
        <w:t>measures</w:t>
      </w:r>
      <w:r>
        <w:rPr>
          <w:spacing w:val="1"/>
        </w:rPr>
        <w:t xml:space="preserve"> </w:t>
      </w:r>
      <w:r>
        <w:t>contained</w:t>
      </w:r>
      <w:r>
        <w:rPr>
          <w:spacing w:val="-2"/>
        </w:rPr>
        <w:t xml:space="preserve"> </w:t>
      </w:r>
      <w:r>
        <w:t>therein.</w:t>
      </w:r>
    </w:p>
    <w:p w14:paraId="384AFD05" w14:textId="77777777" w:rsidR="00BC0E70" w:rsidRDefault="00E97EF7">
      <w:pPr>
        <w:pStyle w:val="ListParagraph"/>
        <w:numPr>
          <w:ilvl w:val="0"/>
          <w:numId w:val="2"/>
        </w:numPr>
        <w:tabs>
          <w:tab w:val="left" w:pos="1247"/>
        </w:tabs>
        <w:ind w:right="271"/>
      </w:pPr>
      <w:r>
        <w:t>Pers</w:t>
      </w:r>
      <w:r>
        <w:t>onal and community supports must remain person-centred. This is in keeping with the</w:t>
      </w:r>
      <w:r>
        <w:rPr>
          <w:spacing w:val="1"/>
        </w:rPr>
        <w:t xml:space="preserve"> </w:t>
      </w:r>
      <w:r>
        <w:t>diverse needs of people with disability and their right to self-determination. Continuity of</w:t>
      </w:r>
      <w:r>
        <w:rPr>
          <w:spacing w:val="1"/>
        </w:rPr>
        <w:t xml:space="preserve"> </w:t>
      </w:r>
      <w:r>
        <w:t>service provision, together with the clarification of the interface between NDI</w:t>
      </w:r>
      <w:r>
        <w:t>S and mainstream</w:t>
      </w:r>
      <w:r>
        <w:rPr>
          <w:spacing w:val="-59"/>
        </w:rPr>
        <w:t xml:space="preserve"> </w:t>
      </w:r>
      <w:r>
        <w:t>services and</w:t>
      </w:r>
      <w:r>
        <w:rPr>
          <w:spacing w:val="-3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training</w:t>
      </w:r>
      <w:r>
        <w:rPr>
          <w:spacing w:val="-1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issue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outcome</w:t>
      </w:r>
      <w:r>
        <w:rPr>
          <w:spacing w:val="-3"/>
        </w:rPr>
        <w:t xml:space="preserve"> </w:t>
      </w:r>
      <w:r>
        <w:t>measures.</w:t>
      </w:r>
    </w:p>
    <w:p w14:paraId="2FD97E3C" w14:textId="77777777" w:rsidR="00BC0E70" w:rsidRDefault="00E97EF7">
      <w:pPr>
        <w:spacing w:before="1"/>
        <w:ind w:left="1246" w:right="469"/>
      </w:pPr>
      <w:r>
        <w:t>The introduction of the NDIS should not have the unintended effect of absolving state and</w:t>
      </w:r>
      <w:r>
        <w:rPr>
          <w:spacing w:val="1"/>
        </w:rPr>
        <w:t xml:space="preserve"> </w:t>
      </w:r>
      <w:r>
        <w:t>territory governments from their responsibilities and the Ou</w:t>
      </w:r>
      <w:r>
        <w:t>tcomes Frameworks must remain</w:t>
      </w:r>
      <w:r>
        <w:rPr>
          <w:spacing w:val="-59"/>
        </w:rPr>
        <w:t xml:space="preserve"> </w:t>
      </w:r>
      <w:r>
        <w:t>alert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throughout</w:t>
      </w:r>
      <w:r>
        <w:rPr>
          <w:spacing w:val="-1"/>
        </w:rPr>
        <w:t xml:space="preserve"> </w:t>
      </w:r>
      <w:r>
        <w:t>the life of</w:t>
      </w:r>
      <w:r>
        <w:rPr>
          <w:spacing w:val="-1"/>
        </w:rPr>
        <w:t xml:space="preserve"> </w:t>
      </w:r>
      <w:r>
        <w:t>the new Strategy.</w:t>
      </w:r>
    </w:p>
    <w:p w14:paraId="45CCA055" w14:textId="77777777" w:rsidR="00BC0E70" w:rsidRDefault="00BC0E70">
      <w:pPr>
        <w:pStyle w:val="BodyText"/>
        <w:rPr>
          <w:sz w:val="20"/>
        </w:rPr>
      </w:pPr>
    </w:p>
    <w:p w14:paraId="562FC33B" w14:textId="77777777" w:rsidR="00BC0E70" w:rsidRDefault="00BC0E70">
      <w:pPr>
        <w:pStyle w:val="BodyText"/>
        <w:spacing w:before="10"/>
      </w:pPr>
    </w:p>
    <w:p w14:paraId="01618CEC" w14:textId="77777777" w:rsidR="00BC0E70" w:rsidRDefault="00E97EF7">
      <w:pPr>
        <w:pStyle w:val="Heading1"/>
        <w:spacing w:before="92"/>
      </w:pPr>
      <w:r>
        <w:rPr>
          <w:color w:val="365F91"/>
        </w:rPr>
        <w:t>Introduction</w:t>
      </w:r>
    </w:p>
    <w:p w14:paraId="1667EF16" w14:textId="77777777" w:rsidR="00BC0E70" w:rsidRDefault="00E97EF7">
      <w:pPr>
        <w:pStyle w:val="BodyText"/>
        <w:spacing w:before="49"/>
        <w:ind w:left="826" w:right="130"/>
        <w:jc w:val="both"/>
      </w:pPr>
      <w:r>
        <w:t>QAI</w:t>
      </w:r>
      <w:r>
        <w:rPr>
          <w:spacing w:val="-11"/>
        </w:rPr>
        <w:t xml:space="preserve"> </w:t>
      </w:r>
      <w:r>
        <w:t>welcomes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opportunity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make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submission</w:t>
      </w:r>
      <w:r>
        <w:rPr>
          <w:spacing w:val="-10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response</w:t>
      </w:r>
      <w:r>
        <w:rPr>
          <w:spacing w:val="-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Department</w:t>
      </w:r>
      <w:r>
        <w:rPr>
          <w:spacing w:val="-13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Social</w:t>
      </w:r>
      <w:r>
        <w:rPr>
          <w:spacing w:val="-64"/>
        </w:rPr>
        <w:t xml:space="preserve"> </w:t>
      </w:r>
      <w:r>
        <w:t>Services’ introductory paper regarding the draft National Disability Strategy (‘the Strategy’)</w:t>
      </w:r>
      <w:r>
        <w:rPr>
          <w:spacing w:val="1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National</w:t>
      </w:r>
      <w:r>
        <w:rPr>
          <w:spacing w:val="-13"/>
        </w:rPr>
        <w:t xml:space="preserve"> </w:t>
      </w:r>
      <w:r>
        <w:t>Disability</w:t>
      </w:r>
      <w:r>
        <w:rPr>
          <w:spacing w:val="-16"/>
        </w:rPr>
        <w:t xml:space="preserve"> </w:t>
      </w:r>
      <w:r>
        <w:t>Insurance</w:t>
      </w:r>
      <w:r>
        <w:rPr>
          <w:spacing w:val="-12"/>
        </w:rPr>
        <w:t xml:space="preserve"> </w:t>
      </w:r>
      <w:r>
        <w:t>Scheme</w:t>
      </w:r>
      <w:r>
        <w:rPr>
          <w:spacing w:val="-13"/>
        </w:rPr>
        <w:t xml:space="preserve"> </w:t>
      </w:r>
      <w:r>
        <w:t>(NDIS)</w:t>
      </w:r>
      <w:r>
        <w:rPr>
          <w:spacing w:val="-14"/>
        </w:rPr>
        <w:t xml:space="preserve"> </w:t>
      </w:r>
      <w:r>
        <w:t>Outcomes</w:t>
      </w:r>
      <w:r>
        <w:rPr>
          <w:spacing w:val="-14"/>
        </w:rPr>
        <w:t xml:space="preserve"> </w:t>
      </w:r>
      <w:r>
        <w:t>Frameworks. As</w:t>
      </w:r>
      <w:r>
        <w:rPr>
          <w:spacing w:val="-1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human</w:t>
      </w:r>
      <w:r>
        <w:rPr>
          <w:spacing w:val="-13"/>
        </w:rPr>
        <w:t xml:space="preserve"> </w:t>
      </w:r>
      <w:r>
        <w:t>rights</w:t>
      </w:r>
      <w:r>
        <w:rPr>
          <w:spacing w:val="-64"/>
        </w:rPr>
        <w:t xml:space="preserve"> </w:t>
      </w:r>
      <w:r>
        <w:t>organisation</w:t>
      </w:r>
      <w:r>
        <w:rPr>
          <w:spacing w:val="-8"/>
        </w:rPr>
        <w:t xml:space="preserve"> </w:t>
      </w:r>
      <w:r>
        <w:t>devoted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interests</w:t>
      </w:r>
      <w:r>
        <w:rPr>
          <w:spacing w:val="-12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people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disability,</w:t>
      </w:r>
      <w:r>
        <w:rPr>
          <w:spacing w:val="-8"/>
        </w:rPr>
        <w:t xml:space="preserve"> </w:t>
      </w:r>
      <w:r>
        <w:t>QAI</w:t>
      </w:r>
      <w:r>
        <w:rPr>
          <w:spacing w:val="-7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strong</w:t>
      </w:r>
      <w:r>
        <w:rPr>
          <w:spacing w:val="-7"/>
        </w:rPr>
        <w:t xml:space="preserve"> </w:t>
      </w:r>
      <w:r>
        <w:t>interest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Strategy, the NDIS and the extent to which they effectively meet the needs of people with</w:t>
      </w:r>
      <w:r>
        <w:rPr>
          <w:spacing w:val="1"/>
        </w:rPr>
        <w:t xml:space="preserve"> </w:t>
      </w:r>
      <w:r>
        <w:t>disability. This submission builds upon our previous contribution to the Stage 2 consultation</w:t>
      </w:r>
      <w:r>
        <w:rPr>
          <w:spacing w:val="1"/>
        </w:rPr>
        <w:t xml:space="preserve"> </w:t>
      </w:r>
      <w:r>
        <w:t>phase</w:t>
      </w:r>
      <w:r>
        <w:rPr>
          <w:spacing w:val="-1"/>
        </w:rPr>
        <w:t xml:space="preserve"> </w:t>
      </w:r>
      <w:r>
        <w:t>regarding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</w:t>
      </w:r>
      <w:r>
        <w:t>ment</w:t>
      </w:r>
      <w:r>
        <w:rPr>
          <w:spacing w:val="-2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Strategy.</w:t>
      </w:r>
    </w:p>
    <w:p w14:paraId="2C4BDF0F" w14:textId="77777777" w:rsidR="00BC0E70" w:rsidRDefault="00BC0E70">
      <w:pPr>
        <w:pStyle w:val="BodyText"/>
        <w:spacing w:before="1"/>
      </w:pPr>
    </w:p>
    <w:p w14:paraId="75B90D0A" w14:textId="77777777" w:rsidR="00BC0E70" w:rsidRDefault="00E97EF7">
      <w:pPr>
        <w:pStyle w:val="BodyText"/>
        <w:ind w:left="826" w:right="128"/>
        <w:jc w:val="both"/>
      </w:pPr>
      <w:r>
        <w:t>QAI</w:t>
      </w:r>
      <w:r>
        <w:rPr>
          <w:spacing w:val="-9"/>
        </w:rPr>
        <w:t xml:space="preserve"> </w:t>
      </w:r>
      <w:r>
        <w:t>acknowledges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significance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Strategy,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just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enshrining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principles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Convention on the Rights of Persons with Disabilities (‘CRPD’) into the Australian policy</w:t>
      </w:r>
      <w:r>
        <w:rPr>
          <w:spacing w:val="1"/>
        </w:rPr>
        <w:t xml:space="preserve"> </w:t>
      </w:r>
      <w:r>
        <w:t>landscape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 means of creating a</w:t>
      </w:r>
      <w:r>
        <w:rPr>
          <w:spacing w:val="1"/>
        </w:rPr>
        <w:t xml:space="preserve"> </w:t>
      </w:r>
      <w:r>
        <w:t>fully</w:t>
      </w:r>
      <w:r>
        <w:rPr>
          <w:spacing w:val="1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society</w:t>
      </w:r>
      <w:r>
        <w:rPr>
          <w:spacing w:val="1"/>
        </w:rPr>
        <w:t xml:space="preserve"> </w:t>
      </w:r>
      <w:r>
        <w:t>where all people</w:t>
      </w:r>
      <w:r>
        <w:rPr>
          <w:spacing w:val="66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 fulfil their potential and live as equal citizens. Whilst progress has undeniably been</w:t>
      </w:r>
      <w:r>
        <w:rPr>
          <w:spacing w:val="-64"/>
        </w:rPr>
        <w:t xml:space="preserve"> </w:t>
      </w:r>
      <w:r>
        <w:t>made, with the Strategy itself symbolizing an acknowledgment of the specific needs of the</w:t>
      </w:r>
      <w:r>
        <w:rPr>
          <w:spacing w:val="1"/>
        </w:rPr>
        <w:t xml:space="preserve"> </w:t>
      </w:r>
      <w:r>
        <w:t xml:space="preserve">disability community and the NDIS heralding historic changes to the </w:t>
      </w:r>
      <w:r>
        <w:t>way in which disability</w:t>
      </w:r>
      <w:r>
        <w:rPr>
          <w:spacing w:val="1"/>
        </w:rPr>
        <w:t xml:space="preserve"> </w:t>
      </w:r>
      <w:r>
        <w:t>supports are delivered, people with disability continue to suffer systemic oppression and</w:t>
      </w:r>
      <w:r>
        <w:rPr>
          <w:spacing w:val="1"/>
        </w:rPr>
        <w:t xml:space="preserve"> </w:t>
      </w:r>
      <w:r>
        <w:rPr>
          <w:spacing w:val="-1"/>
        </w:rPr>
        <w:t>experience</w:t>
      </w:r>
      <w:r>
        <w:rPr>
          <w:spacing w:val="-16"/>
        </w:rPr>
        <w:t xml:space="preserve"> </w:t>
      </w:r>
      <w:r>
        <w:rPr>
          <w:spacing w:val="-1"/>
        </w:rPr>
        <w:t>poorer</w:t>
      </w:r>
      <w:r>
        <w:rPr>
          <w:spacing w:val="-17"/>
        </w:rPr>
        <w:t xml:space="preserve"> </w:t>
      </w:r>
      <w:r>
        <w:rPr>
          <w:spacing w:val="-1"/>
        </w:rPr>
        <w:t>outcomes</w:t>
      </w:r>
      <w:r>
        <w:rPr>
          <w:spacing w:val="-17"/>
        </w:rPr>
        <w:t xml:space="preserve"> </w:t>
      </w:r>
      <w:r>
        <w:rPr>
          <w:spacing w:val="-1"/>
        </w:rPr>
        <w:t>compared</w:t>
      </w:r>
      <w:r>
        <w:rPr>
          <w:spacing w:val="-16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people</w:t>
      </w:r>
      <w:r>
        <w:rPr>
          <w:spacing w:val="-14"/>
        </w:rPr>
        <w:t xml:space="preserve"> </w:t>
      </w:r>
      <w:r>
        <w:t>without</w:t>
      </w:r>
      <w:r>
        <w:rPr>
          <w:spacing w:val="-16"/>
        </w:rPr>
        <w:t xml:space="preserve"> </w:t>
      </w:r>
      <w:r>
        <w:t>disability.</w:t>
      </w:r>
      <w:r>
        <w:rPr>
          <w:spacing w:val="-7"/>
        </w:rPr>
        <w:t xml:space="preserve"> </w:t>
      </w:r>
      <w:r>
        <w:t>QAI</w:t>
      </w:r>
      <w:r>
        <w:rPr>
          <w:spacing w:val="-14"/>
        </w:rPr>
        <w:t xml:space="preserve"> </w:t>
      </w:r>
      <w:r>
        <w:t>therefore</w:t>
      </w:r>
      <w:r>
        <w:rPr>
          <w:spacing w:val="-17"/>
        </w:rPr>
        <w:t xml:space="preserve"> </w:t>
      </w:r>
      <w:r>
        <w:t>agrees</w:t>
      </w:r>
      <w:r>
        <w:rPr>
          <w:spacing w:val="-17"/>
        </w:rPr>
        <w:t xml:space="preserve"> </w:t>
      </w:r>
      <w:r>
        <w:t>with</w:t>
      </w:r>
      <w:r>
        <w:rPr>
          <w:spacing w:val="-64"/>
        </w:rPr>
        <w:t xml:space="preserve"> </w:t>
      </w:r>
      <w:r>
        <w:t>the Department’s stated intention to focus on impr</w:t>
      </w:r>
      <w:r>
        <w:t xml:space="preserve">oving the </w:t>
      </w:r>
      <w:r>
        <w:rPr>
          <w:i/>
        </w:rPr>
        <w:t xml:space="preserve">implementation </w:t>
      </w:r>
      <w:r>
        <w:t>of both the</w:t>
      </w:r>
      <w:r>
        <w:rPr>
          <w:spacing w:val="1"/>
        </w:rPr>
        <w:t xml:space="preserve"> </w:t>
      </w:r>
      <w:r>
        <w:t>Strategy and the NDIS with renewed attention on measuring, monitoring and reporting of</w:t>
      </w:r>
      <w:r>
        <w:rPr>
          <w:spacing w:val="1"/>
        </w:rPr>
        <w:t xml:space="preserve"> </w:t>
      </w:r>
      <w:r>
        <w:t>outcomes. If the Strategy and NDIS are to genuinely improve the lives of people with</w:t>
      </w:r>
      <w:r>
        <w:rPr>
          <w:spacing w:val="1"/>
        </w:rPr>
        <w:t xml:space="preserve"> </w:t>
      </w:r>
      <w:r>
        <w:t xml:space="preserve">disability, there must be tangible change that </w:t>
      </w:r>
      <w:r>
        <w:t>facilitates the self-determination of people with</w:t>
      </w:r>
      <w:r>
        <w:rPr>
          <w:spacing w:val="-64"/>
        </w:rPr>
        <w:t xml:space="preserve"> </w:t>
      </w:r>
      <w:r>
        <w:t>disability</w:t>
      </w:r>
      <w:r>
        <w:rPr>
          <w:spacing w:val="-1"/>
        </w:rPr>
        <w:t xml:space="preserve"> </w:t>
      </w:r>
      <w:r>
        <w:t>and ensures</w:t>
      </w:r>
      <w:r>
        <w:rPr>
          <w:spacing w:val="-2"/>
        </w:rPr>
        <w:t xml:space="preserve"> </w:t>
      </w:r>
      <w:r>
        <w:t>the accountability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stakeholders.</w:t>
      </w:r>
    </w:p>
    <w:p w14:paraId="57361EDF" w14:textId="77777777" w:rsidR="00BC0E70" w:rsidRDefault="00BC0E70">
      <w:pPr>
        <w:jc w:val="both"/>
        <w:sectPr w:rsidR="00BC0E70">
          <w:pgSz w:w="11910" w:h="16840"/>
          <w:pgMar w:top="740" w:right="600" w:bottom="1900" w:left="600" w:header="548" w:footer="1670" w:gutter="0"/>
          <w:cols w:space="720"/>
        </w:sectPr>
      </w:pPr>
    </w:p>
    <w:p w14:paraId="524B3856" w14:textId="77777777" w:rsidR="00BC0E70" w:rsidRDefault="00BC0E70">
      <w:pPr>
        <w:pStyle w:val="BodyText"/>
        <w:rPr>
          <w:sz w:val="20"/>
        </w:rPr>
      </w:pPr>
    </w:p>
    <w:p w14:paraId="2ABD2797" w14:textId="77777777" w:rsidR="00BC0E70" w:rsidRDefault="00BC0E70">
      <w:pPr>
        <w:pStyle w:val="BodyText"/>
        <w:spacing w:before="1"/>
        <w:rPr>
          <w:sz w:val="16"/>
        </w:rPr>
      </w:pPr>
    </w:p>
    <w:p w14:paraId="35A4985C" w14:textId="77777777" w:rsidR="00BC0E70" w:rsidRDefault="00E97EF7">
      <w:pPr>
        <w:pStyle w:val="Heading1"/>
        <w:spacing w:line="276" w:lineRule="auto"/>
        <w:ind w:right="362"/>
        <w:jc w:val="both"/>
      </w:pPr>
      <w:r>
        <w:rPr>
          <w:color w:val="365F91"/>
        </w:rPr>
        <w:t>What do you think about the different elements in the draft structure for</w:t>
      </w:r>
      <w:r>
        <w:rPr>
          <w:color w:val="365F91"/>
          <w:spacing w:val="-76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Outcomes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Frameworks?</w:t>
      </w:r>
    </w:p>
    <w:p w14:paraId="0675C65C" w14:textId="77777777" w:rsidR="00BC0E70" w:rsidRDefault="00BC0E70">
      <w:pPr>
        <w:pStyle w:val="BodyText"/>
        <w:spacing w:before="1"/>
        <w:rPr>
          <w:b/>
        </w:rPr>
      </w:pPr>
    </w:p>
    <w:p w14:paraId="6F476F17" w14:textId="77777777" w:rsidR="00BC0E70" w:rsidRDefault="00E97EF7">
      <w:pPr>
        <w:pStyle w:val="Heading2"/>
      </w:pPr>
      <w:r>
        <w:rPr>
          <w:color w:val="365F91"/>
        </w:rPr>
        <w:t>Vision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and domains</w:t>
      </w:r>
    </w:p>
    <w:p w14:paraId="227DC3FD" w14:textId="77777777" w:rsidR="00BC0E70" w:rsidRDefault="00BC0E70">
      <w:pPr>
        <w:pStyle w:val="BodyText"/>
        <w:rPr>
          <w:b/>
        </w:rPr>
      </w:pPr>
    </w:p>
    <w:p w14:paraId="4DD4737C" w14:textId="77777777" w:rsidR="00BC0E70" w:rsidRDefault="00E97EF7">
      <w:pPr>
        <w:ind w:left="826" w:right="128"/>
        <w:jc w:val="both"/>
        <w:rPr>
          <w:sz w:val="24"/>
        </w:rPr>
      </w:pPr>
      <w:r>
        <w:rPr>
          <w:sz w:val="24"/>
        </w:rPr>
        <w:t>QAI agrees with the proposed vision of ‘</w:t>
      </w:r>
      <w:r>
        <w:rPr>
          <w:i/>
          <w:sz w:val="24"/>
        </w:rPr>
        <w:t>An inclusive Australian society that enables people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with disability to fulfil their potential as equal members of the community</w:t>
      </w:r>
      <w:r>
        <w:rPr>
          <w:sz w:val="24"/>
        </w:rPr>
        <w:t>’, however submits</w:t>
      </w:r>
      <w:r>
        <w:rPr>
          <w:spacing w:val="1"/>
          <w:sz w:val="24"/>
        </w:rPr>
        <w:t xml:space="preserve"> </w:t>
      </w:r>
      <w:r>
        <w:rPr>
          <w:sz w:val="24"/>
        </w:rPr>
        <w:t>that the word ‘</w:t>
      </w:r>
      <w:r>
        <w:rPr>
          <w:i/>
          <w:sz w:val="24"/>
        </w:rPr>
        <w:t xml:space="preserve">all’ </w:t>
      </w:r>
      <w:r>
        <w:rPr>
          <w:sz w:val="24"/>
        </w:rPr>
        <w:t>be included before ‘</w:t>
      </w:r>
      <w:r>
        <w:rPr>
          <w:i/>
          <w:sz w:val="24"/>
        </w:rPr>
        <w:t>people with disab</w:t>
      </w:r>
      <w:r>
        <w:rPr>
          <w:i/>
          <w:sz w:val="24"/>
        </w:rPr>
        <w:t>ility</w:t>
      </w:r>
      <w:r>
        <w:rPr>
          <w:sz w:val="24"/>
        </w:rPr>
        <w:t>’ so that the vision undeniably</w:t>
      </w:r>
      <w:r>
        <w:rPr>
          <w:spacing w:val="1"/>
          <w:sz w:val="24"/>
        </w:rPr>
        <w:t xml:space="preserve"> </w:t>
      </w:r>
      <w:r>
        <w:rPr>
          <w:sz w:val="24"/>
        </w:rPr>
        <w:t>applies</w:t>
      </w:r>
      <w:r>
        <w:rPr>
          <w:spacing w:val="-12"/>
          <w:sz w:val="24"/>
        </w:rPr>
        <w:t xml:space="preserve"> </w:t>
      </w:r>
      <w:r>
        <w:rPr>
          <w:sz w:val="24"/>
        </w:rPr>
        <w:t>to ‘</w:t>
      </w:r>
      <w:r>
        <w:rPr>
          <w:i/>
          <w:sz w:val="24"/>
          <w:u w:val="single"/>
        </w:rPr>
        <w:t>all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people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with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disability</w:t>
      </w:r>
      <w:r>
        <w:rPr>
          <w:sz w:val="24"/>
        </w:rPr>
        <w:t>’.</w:t>
      </w:r>
      <w:r>
        <w:rPr>
          <w:spacing w:val="-9"/>
          <w:sz w:val="24"/>
        </w:rPr>
        <w:t xml:space="preserve"> </w:t>
      </w:r>
      <w:r>
        <w:rPr>
          <w:sz w:val="24"/>
        </w:rPr>
        <w:t>This</w:t>
      </w:r>
      <w:r>
        <w:rPr>
          <w:spacing w:val="-10"/>
          <w:sz w:val="24"/>
        </w:rPr>
        <w:t xml:space="preserve"> </w:t>
      </w:r>
      <w:r>
        <w:rPr>
          <w:sz w:val="24"/>
        </w:rPr>
        <w:t>is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keeping</w:t>
      </w:r>
      <w:r>
        <w:rPr>
          <w:spacing w:val="-8"/>
          <w:sz w:val="24"/>
        </w:rPr>
        <w:t xml:space="preserve"> </w:t>
      </w:r>
      <w:r>
        <w:rPr>
          <w:sz w:val="24"/>
        </w:rPr>
        <w:t>with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language</w:t>
      </w:r>
      <w:r>
        <w:rPr>
          <w:spacing w:val="-11"/>
          <w:sz w:val="24"/>
        </w:rPr>
        <w:t xml:space="preserve"> </w:t>
      </w:r>
      <w:r>
        <w:rPr>
          <w:sz w:val="24"/>
        </w:rPr>
        <w:t>used</w:t>
      </w:r>
      <w:r>
        <w:rPr>
          <w:spacing w:val="-8"/>
          <w:sz w:val="24"/>
        </w:rPr>
        <w:t xml:space="preserve"> </w:t>
      </w:r>
      <w:r>
        <w:rPr>
          <w:sz w:val="24"/>
        </w:rPr>
        <w:t>throughout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64"/>
          <w:sz w:val="24"/>
        </w:rPr>
        <w:t xml:space="preserve"> </w:t>
      </w:r>
      <w:r>
        <w:rPr>
          <w:sz w:val="24"/>
        </w:rPr>
        <w:t>previous</w:t>
      </w:r>
      <w:r>
        <w:rPr>
          <w:spacing w:val="-12"/>
          <w:sz w:val="24"/>
        </w:rPr>
        <w:t xml:space="preserve"> </w:t>
      </w:r>
      <w:r>
        <w:rPr>
          <w:sz w:val="24"/>
        </w:rPr>
        <w:t>Strategy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implies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10"/>
          <w:sz w:val="24"/>
        </w:rPr>
        <w:t xml:space="preserve"> </w:t>
      </w:r>
      <w:r>
        <w:rPr>
          <w:sz w:val="24"/>
        </w:rPr>
        <w:t>it</w:t>
      </w:r>
      <w:r>
        <w:rPr>
          <w:spacing w:val="-11"/>
          <w:sz w:val="24"/>
        </w:rPr>
        <w:t xml:space="preserve"> </w:t>
      </w:r>
      <w:r>
        <w:rPr>
          <w:sz w:val="24"/>
        </w:rPr>
        <w:t>will</w:t>
      </w:r>
      <w:r>
        <w:rPr>
          <w:spacing w:val="-13"/>
          <w:sz w:val="24"/>
        </w:rPr>
        <w:t xml:space="preserve"> </w:t>
      </w:r>
      <w:r>
        <w:rPr>
          <w:sz w:val="24"/>
        </w:rPr>
        <w:t>not</w:t>
      </w:r>
      <w:r>
        <w:rPr>
          <w:spacing w:val="-12"/>
          <w:sz w:val="24"/>
        </w:rPr>
        <w:t xml:space="preserve"> </w:t>
      </w:r>
      <w:r>
        <w:rPr>
          <w:sz w:val="24"/>
        </w:rPr>
        <w:t>be</w:t>
      </w:r>
      <w:r>
        <w:rPr>
          <w:spacing w:val="-13"/>
          <w:sz w:val="24"/>
        </w:rPr>
        <w:t xml:space="preserve"> </w:t>
      </w:r>
      <w:r>
        <w:rPr>
          <w:sz w:val="24"/>
        </w:rPr>
        <w:t>realised</w:t>
      </w:r>
      <w:r>
        <w:rPr>
          <w:spacing w:val="1"/>
          <w:sz w:val="24"/>
        </w:rPr>
        <w:t xml:space="preserve"> </w:t>
      </w:r>
      <w:r>
        <w:rPr>
          <w:sz w:val="24"/>
        </w:rPr>
        <w:t>until</w:t>
      </w:r>
      <w:r>
        <w:rPr>
          <w:spacing w:val="-2"/>
          <w:sz w:val="24"/>
        </w:rPr>
        <w:t xml:space="preserve"> </w:t>
      </w:r>
      <w:r>
        <w:rPr>
          <w:sz w:val="24"/>
        </w:rPr>
        <w:t>everyone</w:t>
      </w:r>
      <w:r>
        <w:rPr>
          <w:spacing w:val="-11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a</w:t>
      </w:r>
      <w:r>
        <w:rPr>
          <w:spacing w:val="-10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enjoys</w:t>
      </w:r>
      <w:r>
        <w:rPr>
          <w:spacing w:val="-65"/>
          <w:sz w:val="24"/>
        </w:rPr>
        <w:t xml:space="preserve"> </w:t>
      </w:r>
      <w:r>
        <w:rPr>
          <w:sz w:val="24"/>
        </w:rPr>
        <w:t>equal participation in Australian life. It also draws attention to the need to understand the</w:t>
      </w:r>
      <w:r>
        <w:rPr>
          <w:spacing w:val="1"/>
          <w:sz w:val="24"/>
        </w:rPr>
        <w:t xml:space="preserve"> </w:t>
      </w:r>
      <w:r>
        <w:rPr>
          <w:sz w:val="24"/>
        </w:rPr>
        <w:t>diverse needs of people with disability, acknowledging that a one-size fits all approach will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suffice.</w:t>
      </w:r>
    </w:p>
    <w:p w14:paraId="6A5F4D30" w14:textId="77777777" w:rsidR="00BC0E70" w:rsidRDefault="00BC0E70">
      <w:pPr>
        <w:pStyle w:val="BodyText"/>
        <w:spacing w:before="1"/>
      </w:pPr>
    </w:p>
    <w:p w14:paraId="65210EEA" w14:textId="77777777" w:rsidR="00BC0E70" w:rsidRDefault="00E97EF7">
      <w:pPr>
        <w:pStyle w:val="BodyText"/>
        <w:ind w:left="826" w:right="130"/>
        <w:jc w:val="both"/>
      </w:pPr>
      <w:r>
        <w:t>QAI supports the use of the six domains from the previ</w:t>
      </w:r>
      <w:r>
        <w:t>ous Strategy to form the underlying</w:t>
      </w:r>
      <w:r>
        <w:rPr>
          <w:spacing w:val="1"/>
        </w:rPr>
        <w:t xml:space="preserve"> </w:t>
      </w:r>
      <w:r>
        <w:t>structure for the new Outcomes Frameworks. These areas encompass key aspects of the</w:t>
      </w:r>
      <w:r>
        <w:rPr>
          <w:spacing w:val="1"/>
        </w:rPr>
        <w:t xml:space="preserve"> </w:t>
      </w:r>
      <w:r>
        <w:t>lives of people with disability and represent the domains where leadership, inclusion and</w:t>
      </w:r>
      <w:r>
        <w:rPr>
          <w:spacing w:val="1"/>
        </w:rPr>
        <w:t xml:space="preserve"> </w:t>
      </w:r>
      <w:r>
        <w:t>systemic</w:t>
      </w:r>
      <w:r>
        <w:rPr>
          <w:spacing w:val="-1"/>
        </w:rPr>
        <w:t xml:space="preserve"> </w:t>
      </w:r>
      <w:r>
        <w:t>change is</w:t>
      </w:r>
      <w:r>
        <w:rPr>
          <w:spacing w:val="-2"/>
        </w:rPr>
        <w:t xml:space="preserve"> </w:t>
      </w:r>
      <w:r>
        <w:t>most required.</w:t>
      </w:r>
    </w:p>
    <w:p w14:paraId="4046171A" w14:textId="77777777" w:rsidR="00BC0E70" w:rsidRDefault="00BC0E70">
      <w:pPr>
        <w:pStyle w:val="BodyText"/>
      </w:pPr>
    </w:p>
    <w:p w14:paraId="5BF11018" w14:textId="77777777" w:rsidR="00BC0E70" w:rsidRDefault="00E97EF7">
      <w:pPr>
        <w:pStyle w:val="Heading2"/>
      </w:pPr>
      <w:r>
        <w:rPr>
          <w:color w:val="365F91"/>
        </w:rPr>
        <w:t>Inclusive</w:t>
      </w:r>
      <w:r>
        <w:rPr>
          <w:color w:val="365F91"/>
          <w:spacing w:val="-4"/>
        </w:rPr>
        <w:t xml:space="preserve"> </w:t>
      </w:r>
      <w:r>
        <w:rPr>
          <w:color w:val="365F91"/>
        </w:rPr>
        <w:t>a</w:t>
      </w:r>
      <w:r>
        <w:rPr>
          <w:color w:val="365F91"/>
        </w:rPr>
        <w:t>nd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accessible communities</w:t>
      </w:r>
    </w:p>
    <w:p w14:paraId="4A0345C8" w14:textId="77777777" w:rsidR="00BC0E70" w:rsidRDefault="00BC0E70">
      <w:pPr>
        <w:pStyle w:val="BodyText"/>
        <w:rPr>
          <w:b/>
        </w:rPr>
      </w:pPr>
    </w:p>
    <w:p w14:paraId="7A98D40F" w14:textId="77777777" w:rsidR="00BC0E70" w:rsidRDefault="00E97EF7">
      <w:pPr>
        <w:pStyle w:val="BodyText"/>
        <w:ind w:left="826" w:right="130"/>
        <w:jc w:val="both"/>
      </w:pPr>
      <w:r>
        <w:t>The extent to which people with disability live in inclusive and accessible communities</w:t>
      </w:r>
      <w:r>
        <w:rPr>
          <w:spacing w:val="1"/>
        </w:rPr>
        <w:t xml:space="preserve"> </w:t>
      </w:r>
      <w:r>
        <w:t>depends upon the meaning given to these concepts by those measuring their success.</w:t>
      </w:r>
      <w:r>
        <w:rPr>
          <w:spacing w:val="1"/>
        </w:rPr>
        <w:t xml:space="preserve"> </w:t>
      </w:r>
      <w:r>
        <w:t>Tracking the development of ‘inclusive communities’ requir</w:t>
      </w:r>
      <w:r>
        <w:t>es more than measuring how</w:t>
      </w:r>
      <w:r>
        <w:rPr>
          <w:spacing w:val="1"/>
        </w:rPr>
        <w:t xml:space="preserve"> </w:t>
      </w:r>
      <w:r>
        <w:t>many people with disability are participating in social, economic, cultural, sporting and</w:t>
      </w:r>
      <w:r>
        <w:rPr>
          <w:spacing w:val="1"/>
        </w:rPr>
        <w:t xml:space="preserve"> </w:t>
      </w:r>
      <w:r>
        <w:t>recreational activities. To date, many efforts to increase the participation of people with</w:t>
      </w:r>
      <w:r>
        <w:rPr>
          <w:spacing w:val="1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community</w:t>
      </w:r>
      <w:r>
        <w:rPr>
          <w:spacing w:val="-7"/>
        </w:rPr>
        <w:t xml:space="preserve"> </w:t>
      </w:r>
      <w:r>
        <w:t>life</w:t>
      </w:r>
      <w:r>
        <w:rPr>
          <w:spacing w:val="-3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occurred</w:t>
      </w:r>
      <w:r>
        <w:rPr>
          <w:spacing w:val="-5"/>
        </w:rPr>
        <w:t xml:space="preserve"> </w:t>
      </w:r>
      <w:r>
        <w:t>within</w:t>
      </w:r>
      <w:r>
        <w:rPr>
          <w:spacing w:val="-4"/>
        </w:rPr>
        <w:t xml:space="preserve"> </w:t>
      </w:r>
      <w:r>
        <w:t>segregated</w:t>
      </w:r>
      <w:r>
        <w:rPr>
          <w:spacing w:val="-5"/>
        </w:rPr>
        <w:t xml:space="preserve"> </w:t>
      </w:r>
      <w:r>
        <w:t>settings.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example, in</w:t>
      </w:r>
      <w:r>
        <w:rPr>
          <w:spacing w:val="-7"/>
        </w:rPr>
        <w:t xml:space="preserve"> </w:t>
      </w:r>
      <w:r>
        <w:t>respite</w:t>
      </w:r>
      <w:r>
        <w:rPr>
          <w:spacing w:val="-64"/>
        </w:rPr>
        <w:t xml:space="preserve"> </w:t>
      </w:r>
      <w:r>
        <w:t>day centres or through activities that group people with disability together. Whilst desirable</w:t>
      </w:r>
      <w:r>
        <w:rPr>
          <w:spacing w:val="1"/>
        </w:rPr>
        <w:t xml:space="preserve"> </w:t>
      </w:r>
      <w:r>
        <w:t>for some people, these segregated activities are not sufficient to create a fully inclusive</w:t>
      </w:r>
      <w:r>
        <w:rPr>
          <w:spacing w:val="1"/>
        </w:rPr>
        <w:t xml:space="preserve"> </w:t>
      </w:r>
      <w:r>
        <w:t>society.</w:t>
      </w:r>
      <w:r>
        <w:t xml:space="preserve"> An inclusive community will only be created when all people with disability are</w:t>
      </w:r>
      <w:r>
        <w:rPr>
          <w:spacing w:val="1"/>
        </w:rPr>
        <w:t xml:space="preserve"> </w:t>
      </w:r>
      <w:r>
        <w:t>actively</w:t>
      </w:r>
      <w:r>
        <w:rPr>
          <w:spacing w:val="-1"/>
        </w:rPr>
        <w:t xml:space="preserve"> </w:t>
      </w:r>
      <w:r>
        <w:t>engaged with the rest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community, i.e.</w:t>
      </w:r>
      <w:r>
        <w:rPr>
          <w:spacing w:val="-3"/>
        </w:rPr>
        <w:t xml:space="preserve"> </w:t>
      </w:r>
      <w:r>
        <w:t>people without</w:t>
      </w:r>
      <w:r>
        <w:rPr>
          <w:spacing w:val="-3"/>
        </w:rPr>
        <w:t xml:space="preserve"> </w:t>
      </w:r>
      <w:r>
        <w:t>disability.</w:t>
      </w:r>
    </w:p>
    <w:p w14:paraId="540C2B73" w14:textId="77777777" w:rsidR="00BC0E70" w:rsidRDefault="00BC0E70">
      <w:pPr>
        <w:pStyle w:val="BodyText"/>
      </w:pPr>
    </w:p>
    <w:p w14:paraId="71EBB91C" w14:textId="77777777" w:rsidR="00BC0E70" w:rsidRDefault="00E97EF7">
      <w:pPr>
        <w:pStyle w:val="BodyText"/>
        <w:spacing w:before="1"/>
        <w:ind w:left="826" w:right="129"/>
        <w:jc w:val="both"/>
      </w:pPr>
      <w:r>
        <w:t>The</w:t>
      </w:r>
      <w:r>
        <w:rPr>
          <w:spacing w:val="-7"/>
        </w:rPr>
        <w:t xml:space="preserve"> </w:t>
      </w:r>
      <w:r>
        <w:t>National</w:t>
      </w:r>
      <w:r>
        <w:rPr>
          <w:spacing w:val="-11"/>
        </w:rPr>
        <w:t xml:space="preserve"> </w:t>
      </w:r>
      <w:r>
        <w:t>Employment</w:t>
      </w:r>
      <w:r>
        <w:rPr>
          <w:spacing w:val="-10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Association</w:t>
      </w:r>
      <w:r>
        <w:rPr>
          <w:spacing w:val="-7"/>
        </w:rPr>
        <w:t xml:space="preserve"> </w:t>
      </w:r>
      <w:r>
        <w:t>defines</w:t>
      </w:r>
      <w:r>
        <w:rPr>
          <w:spacing w:val="-8"/>
        </w:rPr>
        <w:t xml:space="preserve"> </w:t>
      </w:r>
      <w:r>
        <w:t>accessibility</w:t>
      </w:r>
      <w:r>
        <w:rPr>
          <w:spacing w:val="-7"/>
        </w:rPr>
        <w:t xml:space="preserve"> </w:t>
      </w:r>
      <w:r>
        <w:t>as</w:t>
      </w:r>
      <w:r>
        <w:rPr>
          <w:spacing w:val="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“...global</w:t>
      </w:r>
      <w:r>
        <w:rPr>
          <w:spacing w:val="-8"/>
        </w:rPr>
        <w:t xml:space="preserve"> </w:t>
      </w:r>
      <w:r>
        <w:t>ease</w:t>
      </w:r>
      <w:r>
        <w:rPr>
          <w:spacing w:val="-9"/>
        </w:rPr>
        <w:t xml:space="preserve"> </w:t>
      </w:r>
      <w:r>
        <w:t>of</w:t>
      </w:r>
      <w:r>
        <w:rPr>
          <w:spacing w:val="-64"/>
        </w:rPr>
        <w:t xml:space="preserve"> </w:t>
      </w:r>
      <w:r>
        <w:rPr>
          <w:spacing w:val="-1"/>
        </w:rPr>
        <w:t>use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physical</w:t>
      </w:r>
      <w:r>
        <w:rPr>
          <w:spacing w:val="-16"/>
        </w:rPr>
        <w:t xml:space="preserve"> </w:t>
      </w:r>
      <w:r>
        <w:rPr>
          <w:spacing w:val="-1"/>
        </w:rPr>
        <w:t>and</w:t>
      </w:r>
      <w:r>
        <w:rPr>
          <w:spacing w:val="-16"/>
        </w:rPr>
        <w:t xml:space="preserve"> </w:t>
      </w:r>
      <w:r>
        <w:rPr>
          <w:spacing w:val="-1"/>
        </w:rPr>
        <w:t>technological</w:t>
      </w:r>
      <w:r>
        <w:rPr>
          <w:spacing w:val="-13"/>
        </w:rPr>
        <w:t xml:space="preserve"> </w:t>
      </w:r>
      <w:r>
        <w:rPr>
          <w:spacing w:val="-1"/>
        </w:rPr>
        <w:t>environment</w:t>
      </w:r>
      <w:r>
        <w:rPr>
          <w:spacing w:val="-13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clarity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communications,</w:t>
      </w:r>
      <w:r>
        <w:rPr>
          <w:spacing w:val="-13"/>
        </w:rPr>
        <w:t xml:space="preserve"> </w:t>
      </w:r>
      <w:r>
        <w:t>both</w:t>
      </w:r>
      <w:r>
        <w:rPr>
          <w:spacing w:val="-14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their</w:t>
      </w:r>
      <w:r>
        <w:rPr>
          <w:spacing w:val="-64"/>
        </w:rPr>
        <w:t xml:space="preserve"> </w:t>
      </w:r>
      <w:r>
        <w:t>form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content”.</w:t>
      </w:r>
      <w:r>
        <w:rPr>
          <w:position w:val="8"/>
          <w:sz w:val="16"/>
        </w:rPr>
        <w:t>1</w:t>
      </w:r>
      <w:r>
        <w:rPr>
          <w:spacing w:val="20"/>
          <w:position w:val="8"/>
          <w:sz w:val="16"/>
        </w:rPr>
        <w:t xml:space="preserve"> </w:t>
      </w:r>
      <w:r>
        <w:t>It</w:t>
      </w:r>
      <w:r>
        <w:rPr>
          <w:spacing w:val="-11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kind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understanding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accessibility</w:t>
      </w:r>
      <w:r>
        <w:rPr>
          <w:spacing w:val="-13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must</w:t>
      </w:r>
      <w:r>
        <w:rPr>
          <w:spacing w:val="-10"/>
        </w:rPr>
        <w:t xml:space="preserve"> </w:t>
      </w:r>
      <w:r>
        <w:t>underpin</w:t>
      </w:r>
      <w:r>
        <w:rPr>
          <w:spacing w:val="-1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Outcomes Frameworks. It reflects the social model of disability and the position that social</w:t>
      </w:r>
      <w:r>
        <w:rPr>
          <w:spacing w:val="1"/>
        </w:rPr>
        <w:t xml:space="preserve"> </w:t>
      </w:r>
      <w:r>
        <w:t>and environmental barriers exclude people with disability from their communities rather than</w:t>
      </w:r>
      <w:r>
        <w:rPr>
          <w:spacing w:val="-64"/>
        </w:rPr>
        <w:t xml:space="preserve"> </w:t>
      </w:r>
      <w:r>
        <w:t>their impairment. It also recognises the barriers experienced by peopl</w:t>
      </w:r>
      <w:r>
        <w:t>e with disability other</w:t>
      </w:r>
      <w:r>
        <w:rPr>
          <w:spacing w:val="1"/>
        </w:rPr>
        <w:t xml:space="preserve"> </w:t>
      </w:r>
      <w:r>
        <w:t>than physical disability. For example, barriers to accessible technology such as complex</w:t>
      </w:r>
      <w:r>
        <w:rPr>
          <w:spacing w:val="1"/>
        </w:rPr>
        <w:t xml:space="preserve"> </w:t>
      </w:r>
      <w:r>
        <w:rPr>
          <w:spacing w:val="-1"/>
        </w:rPr>
        <w:t>layout</w:t>
      </w:r>
      <w:r>
        <w:rPr>
          <w:spacing w:val="-16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navigations,</w:t>
      </w:r>
      <w:r>
        <w:rPr>
          <w:spacing w:val="-15"/>
        </w:rPr>
        <w:t xml:space="preserve"> </w:t>
      </w:r>
      <w:r>
        <w:t>inappropriate</w:t>
      </w:r>
      <w:r>
        <w:rPr>
          <w:spacing w:val="-14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unsuitable</w:t>
      </w:r>
      <w:r>
        <w:rPr>
          <w:spacing w:val="-12"/>
        </w:rPr>
        <w:t xml:space="preserve"> </w:t>
      </w:r>
      <w:r>
        <w:t>locations,</w:t>
      </w:r>
      <w:r>
        <w:rPr>
          <w:spacing w:val="-11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unacceptable</w:t>
      </w:r>
      <w:r>
        <w:rPr>
          <w:spacing w:val="-12"/>
        </w:rPr>
        <w:t xml:space="preserve"> </w:t>
      </w:r>
      <w:r>
        <w:t>levels</w:t>
      </w:r>
      <w:r>
        <w:rPr>
          <w:spacing w:val="-16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noise,</w:t>
      </w:r>
      <w:r>
        <w:rPr>
          <w:spacing w:val="-65"/>
        </w:rPr>
        <w:t xml:space="preserve"> </w:t>
      </w:r>
      <w:r>
        <w:t>lighting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crowding</w:t>
      </w:r>
      <w:r>
        <w:rPr>
          <w:spacing w:val="1"/>
        </w:rPr>
        <w:t xml:space="preserve"> </w:t>
      </w:r>
      <w:r>
        <w:t>experienced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intellectual,</w:t>
      </w:r>
      <w:r>
        <w:rPr>
          <w:spacing w:val="1"/>
        </w:rPr>
        <w:t xml:space="preserve"> </w:t>
      </w:r>
      <w:r>
        <w:t>cognitive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psychosocial</w:t>
      </w:r>
      <w:r>
        <w:rPr>
          <w:spacing w:val="-64"/>
        </w:rPr>
        <w:t xml:space="preserve"> </w:t>
      </w:r>
      <w:r>
        <w:t>disability. Accessibility must therefore be conceptualised to incorporate the diverse needs of</w:t>
      </w:r>
      <w:r>
        <w:rPr>
          <w:spacing w:val="-6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people with</w:t>
      </w:r>
      <w:r>
        <w:rPr>
          <w:spacing w:val="-1"/>
        </w:rPr>
        <w:t xml:space="preserve"> </w:t>
      </w:r>
      <w:r>
        <w:t>disability.</w:t>
      </w:r>
    </w:p>
    <w:p w14:paraId="7B295B4F" w14:textId="77777777" w:rsidR="00BC0E70" w:rsidRDefault="00BC0E70">
      <w:pPr>
        <w:pStyle w:val="BodyText"/>
        <w:rPr>
          <w:sz w:val="20"/>
        </w:rPr>
      </w:pPr>
    </w:p>
    <w:p w14:paraId="7CA0D484" w14:textId="77777777" w:rsidR="00BC0E70" w:rsidRDefault="00E97EF7">
      <w:pPr>
        <w:pStyle w:val="BodyText"/>
        <w:spacing w:before="6"/>
        <w:rPr>
          <w:sz w:val="18"/>
        </w:rPr>
      </w:pPr>
      <w:r>
        <w:pict w14:anchorId="4C5939D9">
          <v:rect id="_x0000_s1029" style="position:absolute;margin-left:71.3pt;margin-top:12.65pt;width:2in;height:.6pt;z-index:-15726080;mso-wrap-distance-left:0;mso-wrap-distance-right:0;mso-position-horizontal-relative:page" fillcolor="black" stroked="f">
            <w10:wrap type="topAndBottom" anchorx="page"/>
          </v:rect>
        </w:pict>
      </w:r>
    </w:p>
    <w:p w14:paraId="4105BEAB" w14:textId="77777777" w:rsidR="00BC0E70" w:rsidRDefault="00E97EF7">
      <w:pPr>
        <w:spacing w:before="75"/>
        <w:ind w:left="826" w:right="67"/>
        <w:rPr>
          <w:rFonts w:ascii="Calibri"/>
          <w:i/>
          <w:sz w:val="20"/>
        </w:rPr>
      </w:pPr>
      <w:r>
        <w:rPr>
          <w:rFonts w:ascii="Calibri"/>
          <w:sz w:val="20"/>
          <w:vertAlign w:val="superscript"/>
        </w:rPr>
        <w:t>1</w:t>
      </w:r>
      <w:r>
        <w:rPr>
          <w:rFonts w:ascii="Calibri"/>
          <w:sz w:val="20"/>
        </w:rPr>
        <w:t xml:space="preserve"> Community Affairs References Committee (2017) </w:t>
      </w:r>
      <w:r>
        <w:rPr>
          <w:rFonts w:ascii="Calibri"/>
          <w:i/>
          <w:sz w:val="20"/>
        </w:rPr>
        <w:t>Delivery of Outcomes under the National Disability Strategy 2010-</w:t>
      </w:r>
      <w:r>
        <w:rPr>
          <w:rFonts w:ascii="Calibri"/>
          <w:i/>
          <w:spacing w:val="1"/>
          <w:sz w:val="20"/>
        </w:rPr>
        <w:t xml:space="preserve"> </w:t>
      </w:r>
      <w:r>
        <w:rPr>
          <w:rFonts w:ascii="Calibri"/>
          <w:i/>
          <w:sz w:val="20"/>
        </w:rPr>
        <w:t xml:space="preserve">2020 to build inclusive accessible communities; </w:t>
      </w:r>
      <w:r>
        <w:rPr>
          <w:rFonts w:ascii="Calibri"/>
          <w:sz w:val="20"/>
        </w:rPr>
        <w:t>p7</w:t>
      </w:r>
      <w:r>
        <w:rPr>
          <w:rFonts w:ascii="Calibri"/>
          <w:spacing w:val="1"/>
          <w:sz w:val="20"/>
        </w:rPr>
        <w:t xml:space="preserve"> </w:t>
      </w:r>
      <w:hyperlink r:id="rId12">
        <w:r>
          <w:rPr>
            <w:rFonts w:ascii="Calibri"/>
            <w:i/>
            <w:color w:val="0000FF"/>
            <w:spacing w:val="-1"/>
            <w:sz w:val="20"/>
            <w:u w:val="single" w:color="0000FF"/>
          </w:rPr>
          <w:t>https://www.aph.gov.au/Parliamentary_Business/Committees/Senate/Community_Affairs/AccessibleCommunities/Rep</w:t>
        </w:r>
      </w:hyperlink>
      <w:r>
        <w:rPr>
          <w:rFonts w:ascii="Calibri"/>
          <w:i/>
          <w:color w:val="0000FF"/>
          <w:sz w:val="20"/>
        </w:rPr>
        <w:t xml:space="preserve"> </w:t>
      </w:r>
      <w:hyperlink r:id="rId13">
        <w:r>
          <w:rPr>
            <w:rFonts w:ascii="Calibri"/>
            <w:i/>
            <w:color w:val="0000FF"/>
            <w:sz w:val="20"/>
            <w:u w:val="single" w:color="0000FF"/>
          </w:rPr>
          <w:t>ort</w:t>
        </w:r>
      </w:hyperlink>
    </w:p>
    <w:p w14:paraId="1470838F" w14:textId="77777777" w:rsidR="00BC0E70" w:rsidRDefault="00BC0E70">
      <w:pPr>
        <w:rPr>
          <w:rFonts w:ascii="Calibri"/>
          <w:sz w:val="20"/>
        </w:rPr>
        <w:sectPr w:rsidR="00BC0E70">
          <w:pgSz w:w="11910" w:h="16840"/>
          <w:pgMar w:top="740" w:right="600" w:bottom="1860" w:left="600" w:header="548" w:footer="1670" w:gutter="0"/>
          <w:cols w:space="720"/>
        </w:sectPr>
      </w:pPr>
    </w:p>
    <w:p w14:paraId="3B73CBD5" w14:textId="77777777" w:rsidR="00BC0E70" w:rsidRDefault="00BC0E70">
      <w:pPr>
        <w:pStyle w:val="BodyText"/>
        <w:rPr>
          <w:rFonts w:ascii="Calibri"/>
          <w:i/>
          <w:sz w:val="20"/>
        </w:rPr>
      </w:pPr>
    </w:p>
    <w:p w14:paraId="645F7DC6" w14:textId="77777777" w:rsidR="00BC0E70" w:rsidRDefault="00BC0E70">
      <w:pPr>
        <w:pStyle w:val="BodyText"/>
        <w:spacing w:before="7"/>
        <w:rPr>
          <w:rFonts w:ascii="Calibri"/>
          <w:i/>
          <w:sz w:val="21"/>
        </w:rPr>
      </w:pPr>
    </w:p>
    <w:p w14:paraId="3E68F523" w14:textId="77777777" w:rsidR="00BC0E70" w:rsidRDefault="00E97EF7">
      <w:pPr>
        <w:pStyle w:val="BodyText"/>
        <w:ind w:left="826" w:right="128"/>
        <w:jc w:val="both"/>
      </w:pPr>
      <w:r>
        <w:t xml:space="preserve">The principles of universal design must be applied to </w:t>
      </w:r>
      <w:r>
        <w:rPr>
          <w:u w:val="single"/>
        </w:rPr>
        <w:t>all</w:t>
      </w:r>
      <w:r>
        <w:t xml:space="preserve"> policy-making. If we are to truly</w:t>
      </w:r>
      <w:r>
        <w:rPr>
          <w:spacing w:val="1"/>
        </w:rPr>
        <w:t xml:space="preserve"> </w:t>
      </w:r>
      <w:r>
        <w:t xml:space="preserve">create  </w:t>
      </w:r>
      <w:r>
        <w:rPr>
          <w:spacing w:val="1"/>
        </w:rPr>
        <w:t xml:space="preserve"> </w:t>
      </w:r>
      <w:r>
        <w:t xml:space="preserve">an  </w:t>
      </w:r>
      <w:r>
        <w:rPr>
          <w:spacing w:val="1"/>
        </w:rPr>
        <w:t xml:space="preserve"> </w:t>
      </w:r>
      <w:r>
        <w:t xml:space="preserve">inclusive  </w:t>
      </w:r>
      <w:r>
        <w:rPr>
          <w:spacing w:val="1"/>
        </w:rPr>
        <w:t xml:space="preserve"> </w:t>
      </w:r>
      <w:r>
        <w:t xml:space="preserve">society  </w:t>
      </w:r>
      <w:r>
        <w:rPr>
          <w:spacing w:val="1"/>
        </w:rPr>
        <w:t xml:space="preserve"> </w:t>
      </w:r>
      <w:r>
        <w:t xml:space="preserve">where  </w:t>
      </w:r>
      <w:r>
        <w:rPr>
          <w:spacing w:val="1"/>
        </w:rPr>
        <w:t xml:space="preserve"> </w:t>
      </w:r>
      <w:r>
        <w:t>all    people    with    disability    fulfil    their</w:t>
      </w:r>
      <w:r>
        <w:rPr>
          <w:spacing w:val="1"/>
        </w:rPr>
        <w:t xml:space="preserve"> </w:t>
      </w:r>
      <w:r>
        <w:t>potential, we must mandate the development of policies that meet the needs of everyone,</w:t>
      </w:r>
      <w:r>
        <w:rPr>
          <w:spacing w:val="1"/>
        </w:rPr>
        <w:t xml:space="preserve"> </w:t>
      </w:r>
      <w:r>
        <w:t>with the principles of universal design becoming a minimum standard rather than an ideal</w:t>
      </w:r>
      <w:r>
        <w:rPr>
          <w:spacing w:val="1"/>
        </w:rPr>
        <w:t xml:space="preserve"> </w:t>
      </w:r>
      <w:r>
        <w:t>outcome. Universal desig</w:t>
      </w:r>
      <w:r>
        <w:t>n principles also benefit everyone, not just people with disability.</w:t>
      </w:r>
      <w:r>
        <w:rPr>
          <w:spacing w:val="1"/>
        </w:rPr>
        <w:t xml:space="preserve"> </w:t>
      </w:r>
      <w:r>
        <w:t>The Building Better Homes Campaign to include minimum accessibility standards in the</w:t>
      </w:r>
      <w:r>
        <w:rPr>
          <w:spacing w:val="1"/>
        </w:rPr>
        <w:t xml:space="preserve"> </w:t>
      </w:r>
      <w:r>
        <w:rPr>
          <w:spacing w:val="-1"/>
        </w:rPr>
        <w:t>national</w:t>
      </w:r>
      <w:r>
        <w:rPr>
          <w:spacing w:val="-16"/>
        </w:rPr>
        <w:t xml:space="preserve"> </w:t>
      </w:r>
      <w:r>
        <w:rPr>
          <w:spacing w:val="-1"/>
        </w:rPr>
        <w:t>building</w:t>
      </w:r>
      <w:r>
        <w:rPr>
          <w:spacing w:val="-12"/>
        </w:rPr>
        <w:t xml:space="preserve"> </w:t>
      </w:r>
      <w:r>
        <w:t>code</w:t>
      </w:r>
      <w:r>
        <w:rPr>
          <w:spacing w:val="-13"/>
        </w:rPr>
        <w:t xml:space="preserve"> </w:t>
      </w:r>
      <w:r>
        <w:t>states</w:t>
      </w:r>
      <w:r>
        <w:rPr>
          <w:spacing w:val="-15"/>
        </w:rPr>
        <w:t xml:space="preserve"> </w:t>
      </w:r>
      <w:r>
        <w:t>that</w:t>
      </w:r>
      <w:r>
        <w:rPr>
          <w:spacing w:val="-14"/>
        </w:rPr>
        <w:t xml:space="preserve"> </w:t>
      </w:r>
      <w:r>
        <w:t>our</w:t>
      </w:r>
      <w:r>
        <w:rPr>
          <w:spacing w:val="-15"/>
        </w:rPr>
        <w:t xml:space="preserve"> </w:t>
      </w:r>
      <w:r>
        <w:t>ageing</w:t>
      </w:r>
      <w:r>
        <w:rPr>
          <w:spacing w:val="-16"/>
        </w:rPr>
        <w:t xml:space="preserve"> </w:t>
      </w:r>
      <w:r>
        <w:t>population,</w:t>
      </w:r>
      <w:r>
        <w:rPr>
          <w:spacing w:val="-12"/>
        </w:rPr>
        <w:t xml:space="preserve"> </w:t>
      </w:r>
      <w:r>
        <w:t>who</w:t>
      </w:r>
      <w:r>
        <w:rPr>
          <w:spacing w:val="-13"/>
        </w:rPr>
        <w:t xml:space="preserve"> </w:t>
      </w:r>
      <w:r>
        <w:t>are</w:t>
      </w:r>
      <w:r>
        <w:rPr>
          <w:spacing w:val="-12"/>
        </w:rPr>
        <w:t xml:space="preserve"> </w:t>
      </w:r>
      <w:r>
        <w:t>increasingly</w:t>
      </w:r>
      <w:r>
        <w:rPr>
          <w:spacing w:val="-16"/>
        </w:rPr>
        <w:t xml:space="preserve"> </w:t>
      </w:r>
      <w:r>
        <w:t>ageing</w:t>
      </w:r>
      <w:r>
        <w:rPr>
          <w:spacing w:val="-13"/>
        </w:rPr>
        <w:t xml:space="preserve"> </w:t>
      </w:r>
      <w:r>
        <w:t>at</w:t>
      </w:r>
      <w:r>
        <w:rPr>
          <w:spacing w:val="-15"/>
        </w:rPr>
        <w:t xml:space="preserve"> </w:t>
      </w:r>
      <w:r>
        <w:t>home</w:t>
      </w:r>
      <w:r>
        <w:rPr>
          <w:spacing w:val="-64"/>
        </w:rPr>
        <w:t xml:space="preserve"> </w:t>
      </w:r>
      <w:r>
        <w:t>due to t</w:t>
      </w:r>
      <w:r>
        <w:t>rends of deinstitutionalisation, will significantly increase the demand for accessible</w:t>
      </w:r>
      <w:r>
        <w:rPr>
          <w:spacing w:val="1"/>
        </w:rPr>
        <w:t xml:space="preserve"> </w:t>
      </w:r>
      <w:r>
        <w:t>housing in the coming years.</w:t>
      </w:r>
      <w:r>
        <w:rPr>
          <w:position w:val="8"/>
          <w:sz w:val="16"/>
        </w:rPr>
        <w:t>2</w:t>
      </w:r>
      <w:r>
        <w:rPr>
          <w:spacing w:val="1"/>
          <w:position w:val="8"/>
          <w:sz w:val="16"/>
        </w:rPr>
        <w:t xml:space="preserve"> </w:t>
      </w:r>
      <w:r>
        <w:t>Wider doorways and open plan living also facilitates social</w:t>
      </w:r>
      <w:r>
        <w:rPr>
          <w:spacing w:val="1"/>
        </w:rPr>
        <w:t xml:space="preserve"> </w:t>
      </w:r>
      <w:r>
        <w:t>distancing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current</w:t>
      </w:r>
      <w:r>
        <w:rPr>
          <w:spacing w:val="1"/>
        </w:rPr>
        <w:t xml:space="preserve"> </w:t>
      </w:r>
      <w:r>
        <w:t>pandemic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generally</w:t>
      </w:r>
      <w:r>
        <w:rPr>
          <w:spacing w:val="1"/>
        </w:rPr>
        <w:t xml:space="preserve"> </w:t>
      </w:r>
      <w:r>
        <w:t>makes</w:t>
      </w:r>
      <w:r>
        <w:rPr>
          <w:spacing w:val="1"/>
        </w:rPr>
        <w:t xml:space="preserve"> </w:t>
      </w:r>
      <w:r>
        <w:t>accessibility</w:t>
      </w:r>
      <w:r>
        <w:rPr>
          <w:spacing w:val="1"/>
        </w:rPr>
        <w:t xml:space="preserve"> </w:t>
      </w:r>
      <w:r>
        <w:t>easier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everyone, for example families with young children. Levels of adherence to the principles of</w:t>
      </w:r>
      <w:r>
        <w:rPr>
          <w:spacing w:val="1"/>
        </w:rPr>
        <w:t xml:space="preserve"> </w:t>
      </w:r>
      <w:r>
        <w:t>universal design throughout the built and natural environment, services and programs and</w:t>
      </w:r>
      <w:r>
        <w:rPr>
          <w:spacing w:val="1"/>
        </w:rPr>
        <w:t xml:space="preserve"> </w:t>
      </w:r>
      <w:r>
        <w:t>through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provision of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therefore</w:t>
      </w:r>
      <w:r>
        <w:rPr>
          <w:spacing w:val="1"/>
        </w:rPr>
        <w:t xml:space="preserve"> </w:t>
      </w:r>
      <w:r>
        <w:t>a quantifiabl</w:t>
      </w:r>
      <w:r>
        <w:t>e measure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could be</w:t>
      </w:r>
      <w:r>
        <w:rPr>
          <w:spacing w:val="1"/>
        </w:rPr>
        <w:t xml:space="preserve"> </w:t>
      </w:r>
      <w:r>
        <w:t>incorporated</w:t>
      </w:r>
      <w:r>
        <w:rPr>
          <w:spacing w:val="-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Outcomes Frameworks.</w:t>
      </w:r>
    </w:p>
    <w:p w14:paraId="5B91223F" w14:textId="77777777" w:rsidR="00BC0E70" w:rsidRDefault="00BC0E70">
      <w:pPr>
        <w:pStyle w:val="BodyText"/>
        <w:spacing w:before="8"/>
        <w:rPr>
          <w:sz w:val="23"/>
        </w:rPr>
      </w:pPr>
    </w:p>
    <w:p w14:paraId="69DB9F41" w14:textId="77777777" w:rsidR="00BC0E70" w:rsidRDefault="00E97EF7">
      <w:pPr>
        <w:pStyle w:val="Heading2"/>
      </w:pPr>
      <w:r>
        <w:rPr>
          <w:color w:val="365F91"/>
        </w:rPr>
        <w:t>Economic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security</w:t>
      </w:r>
    </w:p>
    <w:p w14:paraId="29796EAF" w14:textId="77777777" w:rsidR="00BC0E70" w:rsidRDefault="00BC0E70">
      <w:pPr>
        <w:pStyle w:val="BodyText"/>
        <w:rPr>
          <w:b/>
        </w:rPr>
      </w:pPr>
    </w:p>
    <w:p w14:paraId="329802E5" w14:textId="77777777" w:rsidR="00BC0E70" w:rsidRDefault="00E97EF7">
      <w:pPr>
        <w:pStyle w:val="BodyText"/>
        <w:ind w:left="826" w:right="129"/>
        <w:jc w:val="both"/>
      </w:pPr>
      <w:r>
        <w:t>Achieving</w:t>
      </w:r>
      <w:r>
        <w:rPr>
          <w:spacing w:val="-8"/>
        </w:rPr>
        <w:t xml:space="preserve"> </w:t>
      </w:r>
      <w:r>
        <w:t>economic</w:t>
      </w:r>
      <w:r>
        <w:rPr>
          <w:spacing w:val="-8"/>
        </w:rPr>
        <w:t xml:space="preserve"> </w:t>
      </w:r>
      <w:r>
        <w:t>security</w:t>
      </w:r>
      <w:r>
        <w:rPr>
          <w:spacing w:val="-7"/>
        </w:rPr>
        <w:t xml:space="preserve"> </w:t>
      </w:r>
      <w:r>
        <w:t>through</w:t>
      </w:r>
      <w:r>
        <w:rPr>
          <w:spacing w:val="-7"/>
        </w:rPr>
        <w:t xml:space="preserve"> </w:t>
      </w:r>
      <w:r>
        <w:t>adequate</w:t>
      </w:r>
      <w:r>
        <w:rPr>
          <w:spacing w:val="-7"/>
        </w:rPr>
        <w:t xml:space="preserve"> </w:t>
      </w:r>
      <w:r>
        <w:t>income,</w:t>
      </w:r>
      <w:r>
        <w:rPr>
          <w:spacing w:val="-7"/>
        </w:rPr>
        <w:t xml:space="preserve"> </w:t>
      </w:r>
      <w:r>
        <w:t>access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employment opportunities</w:t>
      </w:r>
      <w:r>
        <w:rPr>
          <w:spacing w:val="-64"/>
        </w:rPr>
        <w:t xml:space="preserve"> </w:t>
      </w:r>
      <w:r>
        <w:t>and suitable living arrangements is fundamental to a person’s human rights. All p</w:t>
      </w:r>
      <w:r>
        <w:t>eople,</w:t>
      </w:r>
      <w:r>
        <w:rPr>
          <w:spacing w:val="1"/>
        </w:rPr>
        <w:t xml:space="preserve"> </w:t>
      </w:r>
      <w:r>
        <w:t>regardless of their disability status, have a right to a basic standard of living. This includes</w:t>
      </w:r>
      <w:r>
        <w:rPr>
          <w:spacing w:val="1"/>
        </w:rPr>
        <w:t xml:space="preserve"> </w:t>
      </w:r>
      <w:r>
        <w:t>being</w:t>
      </w:r>
      <w:r>
        <w:rPr>
          <w:spacing w:val="-12"/>
        </w:rPr>
        <w:t xml:space="preserve"> </w:t>
      </w:r>
      <w:r>
        <w:t>able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earn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minimum</w:t>
      </w:r>
      <w:r>
        <w:rPr>
          <w:spacing w:val="-12"/>
        </w:rPr>
        <w:t xml:space="preserve"> </w:t>
      </w:r>
      <w:r>
        <w:t>wage</w:t>
      </w:r>
      <w:r>
        <w:rPr>
          <w:spacing w:val="-12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those</w:t>
      </w:r>
      <w:r>
        <w:rPr>
          <w:spacing w:val="-11"/>
        </w:rPr>
        <w:t xml:space="preserve"> </w:t>
      </w:r>
      <w:r>
        <w:t>who</w:t>
      </w:r>
      <w:r>
        <w:rPr>
          <w:spacing w:val="-11"/>
        </w:rPr>
        <w:t xml:space="preserve"> </w:t>
      </w:r>
      <w:r>
        <w:t>cannot</w:t>
      </w:r>
      <w:r>
        <w:rPr>
          <w:spacing w:val="-11"/>
        </w:rPr>
        <w:t xml:space="preserve"> </w:t>
      </w:r>
      <w:r>
        <w:t>work</w:t>
      </w:r>
      <w:r>
        <w:rPr>
          <w:spacing w:val="-11"/>
        </w:rPr>
        <w:t xml:space="preserve"> </w:t>
      </w:r>
      <w:r>
        <w:t>due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their</w:t>
      </w:r>
      <w:r>
        <w:rPr>
          <w:spacing w:val="-15"/>
        </w:rPr>
        <w:t xml:space="preserve"> </w:t>
      </w:r>
      <w:r>
        <w:t>disability,</w:t>
      </w:r>
      <w:r>
        <w:rPr>
          <w:spacing w:val="-9"/>
        </w:rPr>
        <w:t xml:space="preserve"> </w:t>
      </w:r>
      <w:r>
        <w:t>being</w:t>
      </w:r>
      <w:r>
        <w:rPr>
          <w:spacing w:val="-64"/>
        </w:rPr>
        <w:t xml:space="preserve"> </w:t>
      </w:r>
      <w:r>
        <w:t>able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rely</w:t>
      </w:r>
      <w:r>
        <w:rPr>
          <w:spacing w:val="1"/>
        </w:rPr>
        <w:t xml:space="preserve"> </w:t>
      </w:r>
      <w:r>
        <w:t>upon</w:t>
      </w:r>
      <w:r>
        <w:rPr>
          <w:spacing w:val="1"/>
        </w:rPr>
        <w:t xml:space="preserve"> </w:t>
      </w:r>
      <w:r>
        <w:t>income</w:t>
      </w:r>
      <w:r>
        <w:rPr>
          <w:spacing w:val="1"/>
        </w:rPr>
        <w:t xml:space="preserve"> </w:t>
      </w:r>
      <w:r>
        <w:t>security</w:t>
      </w:r>
      <w:r>
        <w:rPr>
          <w:spacing w:val="1"/>
        </w:rPr>
        <w:t xml:space="preserve"> </w:t>
      </w:r>
      <w:r>
        <w:t>measures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equivalent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 minimum</w:t>
      </w:r>
      <w:r>
        <w:rPr>
          <w:spacing w:val="1"/>
        </w:rPr>
        <w:t xml:space="preserve"> </w:t>
      </w:r>
      <w:r>
        <w:t>wage.</w:t>
      </w:r>
      <w:r>
        <w:rPr>
          <w:spacing w:val="1"/>
        </w:rPr>
        <w:t xml:space="preserve"> </w:t>
      </w:r>
      <w:r>
        <w:t>Australia’s social security system must not be responsible for putting people with disability</w:t>
      </w:r>
      <w:r>
        <w:rPr>
          <w:spacing w:val="1"/>
        </w:rPr>
        <w:t xml:space="preserve"> </w:t>
      </w:r>
      <w:r>
        <w:t>into</w:t>
      </w:r>
      <w:r>
        <w:rPr>
          <w:spacing w:val="-14"/>
        </w:rPr>
        <w:t xml:space="preserve"> </w:t>
      </w:r>
      <w:r>
        <w:t>poverty.</w:t>
      </w:r>
      <w:r>
        <w:rPr>
          <w:spacing w:val="-14"/>
        </w:rPr>
        <w:t xml:space="preserve"> </w:t>
      </w:r>
      <w:r>
        <w:t>Income</w:t>
      </w:r>
      <w:r>
        <w:rPr>
          <w:spacing w:val="-13"/>
        </w:rPr>
        <w:t xml:space="preserve"> </w:t>
      </w:r>
      <w:r>
        <w:t>support</w:t>
      </w:r>
      <w:r>
        <w:rPr>
          <w:spacing w:val="-15"/>
        </w:rPr>
        <w:t xml:space="preserve"> </w:t>
      </w:r>
      <w:r>
        <w:t>for</w:t>
      </w:r>
      <w:r>
        <w:rPr>
          <w:spacing w:val="-15"/>
        </w:rPr>
        <w:t xml:space="preserve"> </w:t>
      </w:r>
      <w:r>
        <w:t>people</w:t>
      </w:r>
      <w:r>
        <w:rPr>
          <w:spacing w:val="-14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disability</w:t>
      </w:r>
      <w:r>
        <w:rPr>
          <w:spacing w:val="-15"/>
        </w:rPr>
        <w:t xml:space="preserve"> </w:t>
      </w:r>
      <w:r>
        <w:t>should</w:t>
      </w:r>
      <w:r>
        <w:rPr>
          <w:spacing w:val="-13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jeopardised</w:t>
      </w:r>
      <w:r>
        <w:rPr>
          <w:spacing w:val="-9"/>
        </w:rPr>
        <w:t xml:space="preserve"> </w:t>
      </w:r>
      <w:r>
        <w:t>by</w:t>
      </w:r>
      <w:r>
        <w:rPr>
          <w:spacing w:val="-16"/>
        </w:rPr>
        <w:t xml:space="preserve"> </w:t>
      </w:r>
      <w:r>
        <w:t>measures</w:t>
      </w:r>
      <w:r>
        <w:rPr>
          <w:spacing w:val="-65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seek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reduce</w:t>
      </w:r>
      <w:r>
        <w:rPr>
          <w:spacing w:val="1"/>
        </w:rPr>
        <w:t xml:space="preserve"> </w:t>
      </w:r>
      <w:r>
        <w:t>payment</w:t>
      </w:r>
      <w:r>
        <w:rPr>
          <w:spacing w:val="1"/>
        </w:rPr>
        <w:t xml:space="preserve"> </w:t>
      </w:r>
      <w:r>
        <w:t>levels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initiatives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threaten</w:t>
      </w:r>
      <w:r>
        <w:rPr>
          <w:spacing w:val="1"/>
        </w:rPr>
        <w:t xml:space="preserve"> </w:t>
      </w:r>
      <w:r>
        <w:t>access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fundamental</w:t>
      </w:r>
      <w:r>
        <w:rPr>
          <w:spacing w:val="-64"/>
        </w:rPr>
        <w:t xml:space="preserve"> </w:t>
      </w:r>
      <w:r>
        <w:t>necessities,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example</w:t>
      </w:r>
      <w:r>
        <w:rPr>
          <w:spacing w:val="-1"/>
        </w:rPr>
        <w:t xml:space="preserve"> </w:t>
      </w:r>
      <w:r>
        <w:t>measures</w:t>
      </w:r>
      <w:r>
        <w:rPr>
          <w:spacing w:val="4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the cashless debit</w:t>
      </w:r>
      <w:r>
        <w:rPr>
          <w:spacing w:val="-1"/>
        </w:rPr>
        <w:t xml:space="preserve"> </w:t>
      </w:r>
      <w:r>
        <w:t>card.</w:t>
      </w:r>
    </w:p>
    <w:p w14:paraId="0CB3E46F" w14:textId="77777777" w:rsidR="00BC0E70" w:rsidRDefault="00BC0E70">
      <w:pPr>
        <w:pStyle w:val="BodyText"/>
      </w:pPr>
    </w:p>
    <w:p w14:paraId="6C4F369C" w14:textId="77777777" w:rsidR="00BC0E70" w:rsidRDefault="00E97EF7">
      <w:pPr>
        <w:pStyle w:val="BodyText"/>
        <w:ind w:left="826" w:right="128"/>
        <w:jc w:val="both"/>
      </w:pPr>
      <w:r>
        <w:t>Aside from assessing the financial viability, availability and accessibility of a person’s living</w:t>
      </w:r>
      <w:r>
        <w:rPr>
          <w:spacing w:val="1"/>
        </w:rPr>
        <w:t xml:space="preserve"> </w:t>
      </w:r>
      <w:r>
        <w:t>arrangements, the extent to which they are</w:t>
      </w:r>
      <w:r>
        <w:t xml:space="preserve"> deemed ‘suitable’ must be viewed through a</w:t>
      </w:r>
      <w:r>
        <w:rPr>
          <w:spacing w:val="1"/>
        </w:rPr>
        <w:t xml:space="preserve"> </w:t>
      </w:r>
      <w:r>
        <w:t>human</w:t>
      </w:r>
      <w:r>
        <w:rPr>
          <w:spacing w:val="-15"/>
        </w:rPr>
        <w:t xml:space="preserve"> </w:t>
      </w:r>
      <w:r>
        <w:t>rights</w:t>
      </w:r>
      <w:r>
        <w:rPr>
          <w:spacing w:val="-16"/>
        </w:rPr>
        <w:t xml:space="preserve"> </w:t>
      </w:r>
      <w:r>
        <w:t>lens.</w:t>
      </w:r>
      <w:r>
        <w:rPr>
          <w:spacing w:val="-14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is,</w:t>
      </w:r>
      <w:r>
        <w:rPr>
          <w:spacing w:val="-16"/>
        </w:rPr>
        <w:t xml:space="preserve"> </w:t>
      </w:r>
      <w:r>
        <w:t>does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person</w:t>
      </w:r>
      <w:r>
        <w:rPr>
          <w:spacing w:val="-13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disability</w:t>
      </w:r>
      <w:r>
        <w:rPr>
          <w:spacing w:val="-16"/>
        </w:rPr>
        <w:t xml:space="preserve"> </w:t>
      </w:r>
      <w:r>
        <w:t>have</w:t>
      </w:r>
      <w:r>
        <w:rPr>
          <w:spacing w:val="-15"/>
        </w:rPr>
        <w:t xml:space="preserve"> </w:t>
      </w:r>
      <w:r>
        <w:t>choice</w:t>
      </w:r>
      <w:r>
        <w:rPr>
          <w:spacing w:val="-13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control</w:t>
      </w:r>
      <w:r>
        <w:rPr>
          <w:spacing w:val="-14"/>
        </w:rPr>
        <w:t xml:space="preserve"> </w:t>
      </w:r>
      <w:r>
        <w:t>over</w:t>
      </w:r>
      <w:r>
        <w:rPr>
          <w:spacing w:val="-15"/>
        </w:rPr>
        <w:t xml:space="preserve"> </w:t>
      </w:r>
      <w:r>
        <w:t>where</w:t>
      </w:r>
      <w:r>
        <w:rPr>
          <w:spacing w:val="-64"/>
        </w:rPr>
        <w:t xml:space="preserve"> </w:t>
      </w:r>
      <w:r>
        <w:t>and with whom they live? The proliferation of Supported Independent Living (SIL) models</w:t>
      </w:r>
      <w:r>
        <w:rPr>
          <w:spacing w:val="1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NDIS</w:t>
      </w:r>
      <w:r>
        <w:rPr>
          <w:spacing w:val="-7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seen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</w:t>
      </w:r>
      <w:r>
        <w:t>ights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people</w:t>
      </w:r>
      <w:r>
        <w:rPr>
          <w:spacing w:val="-11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live</w:t>
      </w:r>
      <w:r>
        <w:rPr>
          <w:spacing w:val="-6"/>
        </w:rPr>
        <w:t xml:space="preserve"> </w:t>
      </w:r>
      <w:r>
        <w:t>independently</w:t>
      </w:r>
      <w:r>
        <w:rPr>
          <w:spacing w:val="-9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own</w:t>
      </w:r>
      <w:r>
        <w:rPr>
          <w:spacing w:val="-64"/>
        </w:rPr>
        <w:t xml:space="preserve"> </w:t>
      </w:r>
      <w:r>
        <w:t>home violated under veiled attempts at institutionalisation through the use of group homes.</w:t>
      </w:r>
      <w:r>
        <w:rPr>
          <w:spacing w:val="1"/>
        </w:rPr>
        <w:t xml:space="preserve"> </w:t>
      </w:r>
      <w:r>
        <w:t>Unfortunately,</w:t>
      </w:r>
      <w:r>
        <w:rPr>
          <w:spacing w:val="-10"/>
        </w:rPr>
        <w:t xml:space="preserve"> </w:t>
      </w:r>
      <w:r>
        <w:t>many</w:t>
      </w:r>
      <w:r>
        <w:rPr>
          <w:spacing w:val="-11"/>
        </w:rPr>
        <w:t xml:space="preserve"> </w:t>
      </w:r>
      <w:r>
        <w:t>people</w:t>
      </w:r>
      <w:r>
        <w:rPr>
          <w:spacing w:val="-10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believe</w:t>
      </w:r>
      <w:r>
        <w:rPr>
          <w:spacing w:val="-7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shared</w:t>
      </w:r>
      <w:r>
        <w:rPr>
          <w:spacing w:val="-7"/>
        </w:rPr>
        <w:t xml:space="preserve"> </w:t>
      </w:r>
      <w:r>
        <w:t>living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only</w:t>
      </w:r>
      <w:r>
        <w:rPr>
          <w:spacing w:val="-11"/>
        </w:rPr>
        <w:t xml:space="preserve"> </w:t>
      </w:r>
      <w:r>
        <w:t>option.</w:t>
      </w:r>
      <w:r>
        <w:rPr>
          <w:spacing w:val="-8"/>
        </w:rPr>
        <w:t xml:space="preserve"> </w:t>
      </w:r>
      <w:r>
        <w:t>Many</w:t>
      </w:r>
      <w:r>
        <w:rPr>
          <w:spacing w:val="-65"/>
        </w:rPr>
        <w:t xml:space="preserve"> </w:t>
      </w:r>
      <w:r>
        <w:t>enter</w:t>
      </w:r>
      <w:r>
        <w:rPr>
          <w:spacing w:val="-12"/>
        </w:rPr>
        <w:t xml:space="preserve"> </w:t>
      </w:r>
      <w:r>
        <w:t>SIL</w:t>
      </w:r>
      <w:r>
        <w:rPr>
          <w:spacing w:val="-10"/>
        </w:rPr>
        <w:t xml:space="preserve"> </w:t>
      </w:r>
      <w:r>
        <w:t>arrangements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belief</w:t>
      </w:r>
      <w:r>
        <w:rPr>
          <w:spacing w:val="-10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they</w:t>
      </w:r>
      <w:r>
        <w:rPr>
          <w:spacing w:val="-13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receive</w:t>
      </w:r>
      <w:r>
        <w:rPr>
          <w:spacing w:val="-10"/>
        </w:rPr>
        <w:t xml:space="preserve"> </w:t>
      </w:r>
      <w:r>
        <w:t>individualised</w:t>
      </w:r>
      <w:r>
        <w:rPr>
          <w:spacing w:val="-10"/>
        </w:rPr>
        <w:t xml:space="preserve"> </w:t>
      </w:r>
      <w:r>
        <w:t>support,</w:t>
      </w:r>
      <w:r>
        <w:rPr>
          <w:spacing w:val="-10"/>
        </w:rPr>
        <w:t xml:space="preserve"> </w:t>
      </w:r>
      <w:r>
        <w:t>however</w:t>
      </w:r>
      <w:r>
        <w:rPr>
          <w:spacing w:val="-11"/>
        </w:rPr>
        <w:t xml:space="preserve"> </w:t>
      </w:r>
      <w:r>
        <w:t>the</w:t>
      </w:r>
      <w:r>
        <w:rPr>
          <w:spacing w:val="-65"/>
        </w:rPr>
        <w:t xml:space="preserve"> </w:t>
      </w:r>
      <w:r>
        <w:t>reality can be very different. A reluctance by the National Disability Insurance Agency to</w:t>
      </w:r>
      <w:r>
        <w:rPr>
          <w:spacing w:val="1"/>
        </w:rPr>
        <w:t xml:space="preserve"> </w:t>
      </w:r>
      <w:r>
        <w:t>promote alternatives, such as Independent Living Options</w:t>
      </w:r>
      <w:r>
        <w:t>, has also prevented informed</w:t>
      </w:r>
      <w:r>
        <w:rPr>
          <w:spacing w:val="1"/>
        </w:rPr>
        <w:t xml:space="preserve"> </w:t>
      </w:r>
      <w:r>
        <w:t>decision-making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area.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full</w:t>
      </w:r>
      <w:r>
        <w:rPr>
          <w:spacing w:val="-5"/>
        </w:rPr>
        <w:t xml:space="preserve"> </w:t>
      </w:r>
      <w:r>
        <w:t>disclosure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active</w:t>
      </w:r>
      <w:r>
        <w:rPr>
          <w:spacing w:val="-4"/>
        </w:rPr>
        <w:t xml:space="preserve"> </w:t>
      </w:r>
      <w:r>
        <w:t>promotion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alternatives,</w:t>
      </w:r>
      <w:r>
        <w:rPr>
          <w:spacing w:val="-2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prevalence of SILs compared to the rate at which they are the chosen living arrangement of</w:t>
      </w:r>
      <w:r>
        <w:rPr>
          <w:spacing w:val="-64"/>
        </w:rPr>
        <w:t xml:space="preserve"> </w:t>
      </w:r>
      <w:r>
        <w:t>people with disability will be a telling measure of their suitability. QAI sees the abandonment</w:t>
      </w:r>
      <w:r>
        <w:rPr>
          <w:spacing w:val="-64"/>
        </w:rPr>
        <w:t xml:space="preserve"> </w:t>
      </w:r>
      <w:r>
        <w:t>of SILs and all forms of segregated living, together with maximum num</w:t>
      </w:r>
      <w:r>
        <w:t>bers of people with</w:t>
      </w:r>
      <w:r>
        <w:rPr>
          <w:spacing w:val="1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living</w:t>
      </w:r>
      <w:r>
        <w:rPr>
          <w:spacing w:val="-2"/>
        </w:rPr>
        <w:t xml:space="preserve"> </w:t>
      </w:r>
      <w:r>
        <w:t>independently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home,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ultimate</w:t>
      </w:r>
      <w:r>
        <w:rPr>
          <w:spacing w:val="-2"/>
        </w:rPr>
        <w:t xml:space="preserve"> </w:t>
      </w:r>
      <w:r>
        <w:t>measures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success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this</w:t>
      </w:r>
      <w:r>
        <w:rPr>
          <w:spacing w:val="-64"/>
        </w:rPr>
        <w:t xml:space="preserve"> </w:t>
      </w:r>
      <w:r>
        <w:t>domain.</w:t>
      </w:r>
    </w:p>
    <w:p w14:paraId="35EEF908" w14:textId="77777777" w:rsidR="00BC0E70" w:rsidRDefault="00BC0E70">
      <w:pPr>
        <w:pStyle w:val="BodyText"/>
        <w:spacing w:before="11"/>
        <w:rPr>
          <w:sz w:val="23"/>
        </w:rPr>
      </w:pPr>
    </w:p>
    <w:p w14:paraId="2BD47336" w14:textId="77777777" w:rsidR="00BC0E70" w:rsidRDefault="00E97EF7">
      <w:pPr>
        <w:pStyle w:val="BodyText"/>
        <w:ind w:left="826" w:right="130"/>
        <w:jc w:val="both"/>
      </w:pPr>
      <w:r>
        <w:t>The barriers faced by people with disability seeking entry into the workforce are well-known.</w:t>
      </w:r>
      <w:r>
        <w:rPr>
          <w:spacing w:val="-64"/>
        </w:rPr>
        <w:t xml:space="preserve"> </w:t>
      </w:r>
      <w:r>
        <w:t>People with disability encounter discr</w:t>
      </w:r>
      <w:r>
        <w:t>imination, a lack of suitable jobs, difficulties accessing</w:t>
      </w:r>
      <w:r>
        <w:rPr>
          <w:spacing w:val="1"/>
        </w:rPr>
        <w:t xml:space="preserve"> </w:t>
      </w:r>
      <w:r>
        <w:t>education</w:t>
      </w:r>
      <w:r>
        <w:rPr>
          <w:spacing w:val="3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training,</w:t>
      </w:r>
      <w:r>
        <w:rPr>
          <w:spacing w:val="4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lack</w:t>
      </w:r>
      <w:r>
        <w:rPr>
          <w:spacing w:val="5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reasonable</w:t>
      </w:r>
      <w:r>
        <w:rPr>
          <w:spacing w:val="6"/>
        </w:rPr>
        <w:t xml:space="preserve"> </w:t>
      </w:r>
      <w:r>
        <w:t>adjustments</w:t>
      </w:r>
      <w:r>
        <w:rPr>
          <w:spacing w:val="4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on-the-job</w:t>
      </w:r>
      <w:r>
        <w:rPr>
          <w:spacing w:val="6"/>
        </w:rPr>
        <w:t xml:space="preserve"> </w:t>
      </w:r>
      <w:r>
        <w:t>support</w:t>
      </w:r>
      <w:r>
        <w:rPr>
          <w:spacing w:val="6"/>
        </w:rPr>
        <w:t xml:space="preserve"> </w:t>
      </w:r>
      <w:r>
        <w:t>and</w:t>
      </w:r>
      <w:r>
        <w:rPr>
          <w:spacing w:val="6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lack</w:t>
      </w:r>
    </w:p>
    <w:p w14:paraId="1054A727" w14:textId="77777777" w:rsidR="00BC0E70" w:rsidRDefault="00E97EF7">
      <w:pPr>
        <w:pStyle w:val="BodyText"/>
        <w:spacing w:before="1"/>
        <w:rPr>
          <w:sz w:val="23"/>
        </w:rPr>
      </w:pPr>
      <w:r>
        <w:pict w14:anchorId="160D29A1">
          <v:rect id="_x0000_s1028" style="position:absolute;margin-left:71.3pt;margin-top:15.25pt;width:2in;height:.6pt;z-index:-15725568;mso-wrap-distance-left:0;mso-wrap-distance-right:0;mso-position-horizontal-relative:page" fillcolor="black" stroked="f">
            <w10:wrap type="topAndBottom" anchorx="page"/>
          </v:rect>
        </w:pict>
      </w:r>
    </w:p>
    <w:p w14:paraId="1A9D300D" w14:textId="77777777" w:rsidR="00BC0E70" w:rsidRDefault="00E97EF7">
      <w:pPr>
        <w:spacing w:before="75"/>
        <w:ind w:left="8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2</w:t>
      </w:r>
      <w:r>
        <w:rPr>
          <w:rFonts w:ascii="Calibri"/>
          <w:spacing w:val="-6"/>
          <w:sz w:val="20"/>
        </w:rPr>
        <w:t xml:space="preserve"> </w:t>
      </w:r>
      <w:hyperlink r:id="rId14">
        <w:r>
          <w:rPr>
            <w:rFonts w:ascii="Calibri"/>
            <w:color w:val="0000FF"/>
            <w:sz w:val="20"/>
            <w:u w:val="single" w:color="0000FF"/>
          </w:rPr>
          <w:t>https://www.buildingbetterhomes.org.au/index.html</w:t>
        </w:r>
      </w:hyperlink>
    </w:p>
    <w:p w14:paraId="1B4934FF" w14:textId="77777777" w:rsidR="00BC0E70" w:rsidRDefault="00BC0E70">
      <w:pPr>
        <w:rPr>
          <w:rFonts w:ascii="Calibri"/>
          <w:sz w:val="20"/>
        </w:rPr>
        <w:sectPr w:rsidR="00BC0E70">
          <w:pgSz w:w="11910" w:h="16840"/>
          <w:pgMar w:top="740" w:right="600" w:bottom="1860" w:left="600" w:header="548" w:footer="1670" w:gutter="0"/>
          <w:cols w:space="720"/>
        </w:sectPr>
      </w:pPr>
    </w:p>
    <w:p w14:paraId="6282DF0B" w14:textId="77777777" w:rsidR="00BC0E70" w:rsidRDefault="00BC0E70">
      <w:pPr>
        <w:pStyle w:val="BodyText"/>
        <w:rPr>
          <w:rFonts w:ascii="Calibri"/>
          <w:sz w:val="20"/>
        </w:rPr>
      </w:pPr>
    </w:p>
    <w:p w14:paraId="51B3A2FB" w14:textId="77777777" w:rsidR="00BC0E70" w:rsidRDefault="00BC0E70">
      <w:pPr>
        <w:pStyle w:val="BodyText"/>
        <w:spacing w:before="2"/>
        <w:rPr>
          <w:rFonts w:ascii="Calibri"/>
          <w:sz w:val="21"/>
        </w:rPr>
      </w:pPr>
    </w:p>
    <w:p w14:paraId="738045EE" w14:textId="77777777" w:rsidR="00BC0E70" w:rsidRDefault="00E97EF7">
      <w:pPr>
        <w:pStyle w:val="BodyText"/>
        <w:ind w:left="826" w:right="128"/>
        <w:jc w:val="both"/>
      </w:pPr>
      <w:r>
        <w:t>of</w:t>
      </w:r>
      <w:r>
        <w:rPr>
          <w:spacing w:val="67"/>
        </w:rPr>
        <w:t xml:space="preserve"> </w:t>
      </w:r>
      <w:r>
        <w:t>accessible</w:t>
      </w:r>
      <w:r>
        <w:rPr>
          <w:spacing w:val="67"/>
        </w:rPr>
        <w:t xml:space="preserve"> </w:t>
      </w:r>
      <w:r>
        <w:t>transport</w:t>
      </w:r>
      <w:r>
        <w:rPr>
          <w:spacing w:val="67"/>
        </w:rPr>
        <w:t xml:space="preserve"> </w:t>
      </w:r>
      <w:r>
        <w:t>or   technology.</w:t>
      </w:r>
      <w:r>
        <w:rPr>
          <w:position w:val="8"/>
          <w:sz w:val="16"/>
        </w:rPr>
        <w:t xml:space="preserve">3  </w:t>
      </w:r>
      <w:r>
        <w:rPr>
          <w:spacing w:val="1"/>
          <w:position w:val="8"/>
          <w:sz w:val="16"/>
        </w:rPr>
        <w:t xml:space="preserve"> </w:t>
      </w:r>
      <w:r>
        <w:t>Despite   the   range   of   benefits associated</w:t>
      </w:r>
      <w:r>
        <w:rPr>
          <w:spacing w:val="1"/>
        </w:rPr>
        <w:t xml:space="preserve"> </w:t>
      </w:r>
      <w:r>
        <w:t>with employing people with</w:t>
      </w:r>
      <w:r>
        <w:t xml:space="preserve"> disability, including higher productivity levels, better retention</w:t>
      </w:r>
      <w:r>
        <w:rPr>
          <w:spacing w:val="1"/>
        </w:rPr>
        <w:t xml:space="preserve"> </w:t>
      </w:r>
      <w:r>
        <w:t>rates,</w:t>
      </w:r>
      <w:r>
        <w:rPr>
          <w:spacing w:val="67"/>
        </w:rPr>
        <w:t xml:space="preserve"> </w:t>
      </w:r>
      <w:r>
        <w:t>increased</w:t>
      </w:r>
      <w:r>
        <w:rPr>
          <w:spacing w:val="67"/>
        </w:rPr>
        <w:t xml:space="preserve"> </w:t>
      </w:r>
      <w:r>
        <w:t>diversity</w:t>
      </w:r>
      <w:r>
        <w:rPr>
          <w:spacing w:val="67"/>
        </w:rPr>
        <w:t xml:space="preserve"> </w:t>
      </w:r>
      <w:r>
        <w:t>in   skills and fewer   workplace   injuries, this   information   is</w:t>
      </w:r>
      <w:r>
        <w:rPr>
          <w:spacing w:val="1"/>
        </w:rPr>
        <w:t xml:space="preserve"> </w:t>
      </w:r>
      <w:r>
        <w:t>not understood by the open labour market. A lack of on-the-job-support for people who</w:t>
      </w:r>
      <w:r>
        <w:rPr>
          <w:spacing w:val="1"/>
        </w:rPr>
        <w:t xml:space="preserve"> </w:t>
      </w:r>
      <w:r>
        <w:t>requi</w:t>
      </w:r>
      <w:r>
        <w:t>re</w:t>
      </w:r>
      <w:r>
        <w:rPr>
          <w:spacing w:val="-9"/>
        </w:rPr>
        <w:t xml:space="preserve"> </w:t>
      </w:r>
      <w:r>
        <w:t>longer</w:t>
      </w:r>
      <w:r>
        <w:rPr>
          <w:spacing w:val="-9"/>
        </w:rPr>
        <w:t xml:space="preserve"> </w:t>
      </w:r>
      <w:r>
        <w:t>term</w:t>
      </w:r>
      <w:r>
        <w:rPr>
          <w:spacing w:val="-9"/>
        </w:rPr>
        <w:t xml:space="preserve"> </w:t>
      </w:r>
      <w:r>
        <w:t>assistance</w:t>
      </w:r>
      <w:r>
        <w:rPr>
          <w:spacing w:val="-8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result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cut-backs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Employment</w:t>
      </w:r>
      <w:r>
        <w:rPr>
          <w:spacing w:val="-9"/>
        </w:rPr>
        <w:t xml:space="preserve"> </w:t>
      </w:r>
      <w:r>
        <w:t>Service</w:t>
      </w:r>
      <w:r>
        <w:rPr>
          <w:spacing w:val="-64"/>
        </w:rPr>
        <w:t xml:space="preserve"> </w:t>
      </w:r>
      <w:r>
        <w:t>sector as well as unreasonable capping of transport assistance and poorly funded plans</w:t>
      </w:r>
      <w:r>
        <w:rPr>
          <w:spacing w:val="1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NDIS.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NDIS</w:t>
      </w:r>
      <w:r>
        <w:rPr>
          <w:spacing w:val="-1"/>
        </w:rPr>
        <w:t xml:space="preserve"> </w:t>
      </w:r>
      <w:r>
        <w:t>purports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assist</w:t>
      </w:r>
      <w:r>
        <w:rPr>
          <w:spacing w:val="-7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fulfill</w:t>
      </w:r>
      <w:r>
        <w:rPr>
          <w:spacing w:val="-4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goals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should therefore</w:t>
      </w:r>
      <w:r>
        <w:rPr>
          <w:spacing w:val="-64"/>
        </w:rPr>
        <w:t xml:space="preserve"> </w:t>
      </w:r>
      <w:r>
        <w:t>provide</w:t>
      </w:r>
      <w:r>
        <w:rPr>
          <w:spacing w:val="-11"/>
        </w:rPr>
        <w:t xml:space="preserve"> </w:t>
      </w:r>
      <w:r>
        <w:t>opportunities</w:t>
      </w:r>
      <w:r>
        <w:rPr>
          <w:spacing w:val="-7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longer</w:t>
      </w:r>
      <w:r>
        <w:rPr>
          <w:spacing w:val="-10"/>
        </w:rPr>
        <w:t xml:space="preserve"> </w:t>
      </w:r>
      <w:r>
        <w:t>term</w:t>
      </w:r>
      <w:r>
        <w:rPr>
          <w:spacing w:val="-8"/>
        </w:rPr>
        <w:t xml:space="preserve"> </w:t>
      </w:r>
      <w:r>
        <w:t>job</w:t>
      </w:r>
      <w:r>
        <w:rPr>
          <w:spacing w:val="-9"/>
        </w:rPr>
        <w:t xml:space="preserve"> </w:t>
      </w:r>
      <w:r>
        <w:t>support</w:t>
      </w:r>
      <w:r>
        <w:rPr>
          <w:spacing w:val="-9"/>
        </w:rPr>
        <w:t xml:space="preserve"> </w:t>
      </w:r>
      <w:r>
        <w:t>as</w:t>
      </w:r>
      <w:r>
        <w:rPr>
          <w:spacing w:val="-12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measure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increase</w:t>
      </w:r>
      <w:r>
        <w:rPr>
          <w:spacing w:val="-9"/>
        </w:rPr>
        <w:t xml:space="preserve"> </w:t>
      </w:r>
      <w:r>
        <w:t>skill</w:t>
      </w:r>
      <w:r>
        <w:rPr>
          <w:spacing w:val="-10"/>
        </w:rPr>
        <w:t xml:space="preserve"> </w:t>
      </w:r>
      <w:r>
        <w:t>development,</w:t>
      </w:r>
      <w:r>
        <w:rPr>
          <w:spacing w:val="-6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enhance</w:t>
      </w:r>
      <w:r>
        <w:rPr>
          <w:spacing w:val="2"/>
        </w:rPr>
        <w:t xml:space="preserve"> </w:t>
      </w:r>
      <w:r>
        <w:t>informal</w:t>
      </w:r>
      <w:r>
        <w:rPr>
          <w:spacing w:val="-2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from co-workers over time.</w:t>
      </w:r>
    </w:p>
    <w:p w14:paraId="1B07B7FF" w14:textId="77777777" w:rsidR="00BC0E70" w:rsidRDefault="00BC0E70">
      <w:pPr>
        <w:pStyle w:val="BodyText"/>
        <w:spacing w:before="1"/>
      </w:pPr>
    </w:p>
    <w:p w14:paraId="122A60EB" w14:textId="77777777" w:rsidR="00BC0E70" w:rsidRDefault="00E97EF7">
      <w:pPr>
        <w:pStyle w:val="BodyText"/>
        <w:ind w:left="826" w:right="128"/>
        <w:jc w:val="both"/>
      </w:pPr>
      <w:r>
        <w:t>In</w:t>
      </w:r>
      <w:r>
        <w:rPr>
          <w:spacing w:val="-9"/>
        </w:rPr>
        <w:t xml:space="preserve"> </w:t>
      </w:r>
      <w:r>
        <w:t>keeping</w:t>
      </w:r>
      <w:r>
        <w:rPr>
          <w:spacing w:val="-12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whole-of-community</w:t>
      </w:r>
      <w:r>
        <w:rPr>
          <w:spacing w:val="-12"/>
        </w:rPr>
        <w:t xml:space="preserve"> </w:t>
      </w:r>
      <w:r>
        <w:t>approach</w:t>
      </w:r>
      <w:r>
        <w:rPr>
          <w:spacing w:val="-12"/>
        </w:rPr>
        <w:t xml:space="preserve"> </w:t>
      </w:r>
      <w:r>
        <w:t>required</w:t>
      </w:r>
      <w:r>
        <w:rPr>
          <w:spacing w:val="-11"/>
        </w:rPr>
        <w:t xml:space="preserve"> </w:t>
      </w:r>
      <w:r>
        <w:t>by</w:t>
      </w:r>
      <w:r>
        <w:rPr>
          <w:spacing w:val="-13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Strategy,</w:t>
      </w:r>
      <w:r>
        <w:rPr>
          <w:spacing w:val="-8"/>
        </w:rPr>
        <w:t xml:space="preserve"> </w:t>
      </w:r>
      <w:r>
        <w:t>QAI</w:t>
      </w:r>
      <w:r>
        <w:rPr>
          <w:spacing w:val="-9"/>
        </w:rPr>
        <w:t xml:space="preserve"> </w:t>
      </w:r>
      <w:r>
        <w:t>supports</w:t>
      </w:r>
      <w:r>
        <w:rPr>
          <w:spacing w:val="-13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introduction of measures to address the barriers created by employers preventing 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accessing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workforce.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example,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Disability</w:t>
      </w:r>
      <w:r>
        <w:rPr>
          <w:spacing w:val="1"/>
        </w:rPr>
        <w:t xml:space="preserve"> </w:t>
      </w:r>
      <w:r>
        <w:t>Employment</w:t>
      </w:r>
      <w:r>
        <w:rPr>
          <w:spacing w:val="1"/>
        </w:rPr>
        <w:t xml:space="preserve"> </w:t>
      </w:r>
      <w:r>
        <w:t>Standards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subordinate</w:t>
      </w:r>
      <w:r>
        <w:rPr>
          <w:spacing w:val="1"/>
        </w:rPr>
        <w:t xml:space="preserve"> </w:t>
      </w:r>
      <w:r>
        <w:t>legislation</w:t>
      </w:r>
      <w:r>
        <w:rPr>
          <w:spacing w:val="1"/>
        </w:rPr>
        <w:t xml:space="preserve"> </w:t>
      </w:r>
      <w:r>
        <w:t>under</w:t>
      </w:r>
      <w:r>
        <w:rPr>
          <w:spacing w:val="1"/>
        </w:rPr>
        <w:t xml:space="preserve"> </w:t>
      </w:r>
      <w:r>
        <w:t xml:space="preserve">the </w:t>
      </w:r>
      <w:r>
        <w:rPr>
          <w:i/>
        </w:rPr>
        <w:t>Disability</w:t>
      </w:r>
      <w:r>
        <w:rPr>
          <w:i/>
          <w:spacing w:val="1"/>
        </w:rPr>
        <w:t xml:space="preserve"> </w:t>
      </w:r>
      <w:r>
        <w:rPr>
          <w:i/>
        </w:rPr>
        <w:t>Discr</w:t>
      </w:r>
      <w:r>
        <w:rPr>
          <w:i/>
        </w:rPr>
        <w:t>imination</w:t>
      </w:r>
      <w:r>
        <w:rPr>
          <w:i/>
          <w:spacing w:val="1"/>
        </w:rPr>
        <w:t xml:space="preserve"> </w:t>
      </w:r>
      <w:r>
        <w:rPr>
          <w:i/>
        </w:rPr>
        <w:t>Act</w:t>
      </w:r>
      <w:r>
        <w:rPr>
          <w:i/>
          <w:spacing w:val="1"/>
        </w:rPr>
        <w:t xml:space="preserve"> </w:t>
      </w:r>
      <w:r>
        <w:rPr>
          <w:i/>
        </w:rPr>
        <w:t xml:space="preserve">1992 </w:t>
      </w:r>
      <w:r>
        <w:t>(Cth) to set</w:t>
      </w:r>
      <w:r>
        <w:rPr>
          <w:spacing w:val="1"/>
        </w:rPr>
        <w:t xml:space="preserve"> </w:t>
      </w:r>
      <w:r>
        <w:t>minimum,</w:t>
      </w:r>
      <w:r>
        <w:rPr>
          <w:spacing w:val="1"/>
        </w:rPr>
        <w:t xml:space="preserve"> </w:t>
      </w:r>
      <w:r>
        <w:t>legally</w:t>
      </w:r>
      <w:r>
        <w:rPr>
          <w:spacing w:val="1"/>
        </w:rPr>
        <w:t xml:space="preserve"> </w:t>
      </w:r>
      <w:r>
        <w:t>enforceable standards of practice</w:t>
      </w:r>
      <w:r>
        <w:rPr>
          <w:spacing w:val="1"/>
        </w:rPr>
        <w:t xml:space="preserve"> </w:t>
      </w:r>
      <w:r>
        <w:t>expected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employers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they</w:t>
      </w:r>
      <w:r>
        <w:rPr>
          <w:spacing w:val="-6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upholding</w:t>
      </w:r>
      <w:r>
        <w:rPr>
          <w:spacing w:val="-3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obligations</w:t>
      </w:r>
      <w:r>
        <w:rPr>
          <w:spacing w:val="-3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Strategy</w:t>
      </w:r>
      <w:r>
        <w:rPr>
          <w:spacing w:val="-65"/>
        </w:rPr>
        <w:t xml:space="preserve"> </w:t>
      </w:r>
      <w:r>
        <w:t>and are helping to create a fully inclusive society for everyone. Levels of compliance with</w:t>
      </w:r>
      <w:r>
        <w:rPr>
          <w:spacing w:val="1"/>
        </w:rPr>
        <w:t xml:space="preserve"> </w:t>
      </w:r>
      <w:r>
        <w:t>these standards could then be included as an indicator of success under the Outcomes</w:t>
      </w:r>
      <w:r>
        <w:rPr>
          <w:spacing w:val="1"/>
        </w:rPr>
        <w:t xml:space="preserve"> </w:t>
      </w:r>
      <w:r>
        <w:t>Frameworks.</w:t>
      </w:r>
    </w:p>
    <w:p w14:paraId="7ED4E272" w14:textId="77777777" w:rsidR="00BC0E70" w:rsidRDefault="00BC0E70">
      <w:pPr>
        <w:pStyle w:val="BodyText"/>
        <w:spacing w:before="1"/>
      </w:pPr>
    </w:p>
    <w:p w14:paraId="48002FC4" w14:textId="77777777" w:rsidR="00BC0E70" w:rsidRDefault="00E97EF7">
      <w:pPr>
        <w:pStyle w:val="BodyText"/>
        <w:ind w:left="826" w:right="128"/>
        <w:jc w:val="both"/>
      </w:pPr>
      <w:r>
        <w:t>QAI</w:t>
      </w:r>
      <w:r>
        <w:rPr>
          <w:spacing w:val="-13"/>
        </w:rPr>
        <w:t xml:space="preserve"> </w:t>
      </w:r>
      <w:r>
        <w:t>also</w:t>
      </w:r>
      <w:r>
        <w:rPr>
          <w:spacing w:val="-15"/>
        </w:rPr>
        <w:t xml:space="preserve"> </w:t>
      </w:r>
      <w:r>
        <w:t>perceives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existence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Australian</w:t>
      </w:r>
      <w:r>
        <w:rPr>
          <w:spacing w:val="-15"/>
        </w:rPr>
        <w:t xml:space="preserve"> </w:t>
      </w:r>
      <w:r>
        <w:t>Disability</w:t>
      </w:r>
      <w:r>
        <w:rPr>
          <w:spacing w:val="-14"/>
        </w:rPr>
        <w:t xml:space="preserve"> </w:t>
      </w:r>
      <w:r>
        <w:t>Enterpri</w:t>
      </w:r>
      <w:r>
        <w:t>ses</w:t>
      </w:r>
      <w:r>
        <w:rPr>
          <w:spacing w:val="-12"/>
        </w:rPr>
        <w:t xml:space="preserve"> </w:t>
      </w:r>
      <w:r>
        <w:t>(ADEs)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productivity-</w:t>
      </w:r>
      <w:r>
        <w:rPr>
          <w:spacing w:val="-64"/>
        </w:rPr>
        <w:t xml:space="preserve"> </w:t>
      </w:r>
      <w:r>
        <w:t>based wage assessment tools as continued barriers to the participation of people with</w:t>
      </w:r>
      <w:r>
        <w:rPr>
          <w:spacing w:val="1"/>
        </w:rPr>
        <w:t xml:space="preserve"> </w:t>
      </w:r>
      <w:r>
        <w:t>disability in the open workforce. These archaic institutional approaches reinforce negative</w:t>
      </w:r>
      <w:r>
        <w:rPr>
          <w:spacing w:val="1"/>
        </w:rPr>
        <w:t xml:space="preserve"> </w:t>
      </w:r>
      <w:r>
        <w:t>stereotypes, perpetuate low expectations of and f</w:t>
      </w:r>
      <w:r>
        <w:t>or people with disability and ignores their</w:t>
      </w:r>
      <w:r>
        <w:rPr>
          <w:spacing w:val="1"/>
        </w:rPr>
        <w:t xml:space="preserve"> </w:t>
      </w:r>
      <w:r>
        <w:t>capacity to positively contribute to the workplace. While ADE’s may have had benevolent</w:t>
      </w:r>
      <w:r>
        <w:rPr>
          <w:spacing w:val="1"/>
        </w:rPr>
        <w:t xml:space="preserve"> </w:t>
      </w:r>
      <w:r>
        <w:t>origins,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reality</w:t>
      </w:r>
      <w:r>
        <w:rPr>
          <w:spacing w:val="-6"/>
        </w:rPr>
        <w:t xml:space="preserve"> </w:t>
      </w:r>
      <w:r>
        <w:t>ADEs</w:t>
      </w:r>
      <w:r>
        <w:rPr>
          <w:spacing w:val="-9"/>
        </w:rPr>
        <w:t xml:space="preserve"> </w:t>
      </w:r>
      <w:r>
        <w:t>function</w:t>
      </w:r>
      <w:r>
        <w:rPr>
          <w:spacing w:val="-8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day</w:t>
      </w:r>
      <w:r>
        <w:rPr>
          <w:spacing w:val="-7"/>
        </w:rPr>
        <w:t xml:space="preserve"> </w:t>
      </w:r>
      <w:r>
        <w:t>centres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people</w:t>
      </w:r>
      <w:r>
        <w:rPr>
          <w:spacing w:val="-9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areas</w:t>
      </w:r>
      <w:r>
        <w:rPr>
          <w:spacing w:val="-8"/>
        </w:rPr>
        <w:t xml:space="preserve"> </w:t>
      </w:r>
      <w:r>
        <w:t>where</w:t>
      </w:r>
      <w:r>
        <w:rPr>
          <w:spacing w:val="-1"/>
        </w:rPr>
        <w:t xml:space="preserve"> </w:t>
      </w:r>
      <w:r>
        <w:t>there</w:t>
      </w:r>
      <w:r>
        <w:rPr>
          <w:spacing w:val="-64"/>
        </w:rPr>
        <w:t xml:space="preserve"> </w:t>
      </w:r>
      <w:r>
        <w:t>are limited other supports or services. Previously, ADE’s operated as training centres and</w:t>
      </w:r>
      <w:r>
        <w:rPr>
          <w:spacing w:val="1"/>
        </w:rPr>
        <w:t xml:space="preserve"> </w:t>
      </w:r>
      <w:r>
        <w:t>some employees with disability were moved into open employment. However this was not</w:t>
      </w:r>
      <w:r>
        <w:rPr>
          <w:spacing w:val="1"/>
        </w:rPr>
        <w:t xml:space="preserve"> </w:t>
      </w:r>
      <w:r>
        <w:t>viable for many ADE providers and this function subsequently ceased. In some ins</w:t>
      </w:r>
      <w:r>
        <w:t>tances,</w:t>
      </w:r>
      <w:r>
        <w:rPr>
          <w:spacing w:val="1"/>
        </w:rPr>
        <w:t xml:space="preserve"> </w:t>
      </w:r>
      <w:r>
        <w:t>ADE’s are highly productive and compete on the open market against other businesses yet</w:t>
      </w:r>
      <w:r>
        <w:rPr>
          <w:spacing w:val="1"/>
        </w:rPr>
        <w:t xml:space="preserve"> </w:t>
      </w:r>
      <w:r>
        <w:t>continue to pay slave wages to their employees with disabilities. Rather than incentivising</w:t>
      </w:r>
      <w:r>
        <w:rPr>
          <w:spacing w:val="1"/>
        </w:rPr>
        <w:t xml:space="preserve"> </w:t>
      </w:r>
      <w:r>
        <w:t>people with disability into the workforce, ADEs and the supported wa</w:t>
      </w:r>
      <w:r>
        <w:t>ge system demean the</w:t>
      </w:r>
      <w:r>
        <w:rPr>
          <w:spacing w:val="-64"/>
        </w:rPr>
        <w:t xml:space="preserve"> </w:t>
      </w:r>
      <w:r>
        <w:t>contribution of employees with disability through grossly insufficient remuneration and the</w:t>
      </w:r>
      <w:r>
        <w:rPr>
          <w:spacing w:val="1"/>
        </w:rPr>
        <w:t xml:space="preserve"> </w:t>
      </w:r>
      <w:r>
        <w:t>confinement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workers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small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undervalued</w:t>
      </w:r>
      <w:r>
        <w:rPr>
          <w:spacing w:val="1"/>
        </w:rPr>
        <w:t xml:space="preserve"> </w:t>
      </w:r>
      <w:r>
        <w:t>sector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labour market.</w:t>
      </w:r>
      <w:r>
        <w:rPr>
          <w:spacing w:val="1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eradication of ADE’s and the abolition of productivity-based</w:t>
      </w:r>
      <w:r>
        <w:t xml:space="preserve"> wage assessment tools, when</w:t>
      </w:r>
      <w:r>
        <w:rPr>
          <w:spacing w:val="1"/>
        </w:rPr>
        <w:t xml:space="preserve"> </w:t>
      </w:r>
      <w:r>
        <w:t>coupled with the expansion of meaningful employment roles in open employment, could</w:t>
      </w:r>
      <w:r>
        <w:rPr>
          <w:spacing w:val="1"/>
        </w:rPr>
        <w:t xml:space="preserve"> </w:t>
      </w:r>
      <w:r>
        <w:t>therefore be included as indicators of increased economic security for people with disability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Outcomes</w:t>
      </w:r>
      <w:r>
        <w:rPr>
          <w:spacing w:val="1"/>
        </w:rPr>
        <w:t xml:space="preserve"> </w:t>
      </w:r>
      <w:r>
        <w:t>Frameworks.</w:t>
      </w:r>
    </w:p>
    <w:p w14:paraId="4A3551E3" w14:textId="77777777" w:rsidR="00BC0E70" w:rsidRDefault="00BC0E70">
      <w:pPr>
        <w:pStyle w:val="BodyText"/>
        <w:spacing w:before="10"/>
        <w:rPr>
          <w:sz w:val="23"/>
        </w:rPr>
      </w:pPr>
    </w:p>
    <w:p w14:paraId="7A934994" w14:textId="77777777" w:rsidR="00BC0E70" w:rsidRDefault="00E97EF7">
      <w:pPr>
        <w:pStyle w:val="BodyText"/>
        <w:ind w:left="826" w:right="127"/>
        <w:jc w:val="both"/>
      </w:pPr>
      <w:r>
        <w:t>Many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dis</w:t>
      </w:r>
      <w:r>
        <w:t>ability</w:t>
      </w:r>
      <w:r>
        <w:rPr>
          <w:spacing w:val="1"/>
        </w:rPr>
        <w:t xml:space="preserve"> </w:t>
      </w:r>
      <w:r>
        <w:t>undertake</w:t>
      </w:r>
      <w:r>
        <w:rPr>
          <w:spacing w:val="1"/>
        </w:rPr>
        <w:t xml:space="preserve"> </w:t>
      </w:r>
      <w:r>
        <w:t>volunteer</w:t>
      </w:r>
      <w:r>
        <w:rPr>
          <w:spacing w:val="1"/>
        </w:rPr>
        <w:t xml:space="preserve"> </w:t>
      </w:r>
      <w:r>
        <w:t>roles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yet</w:t>
      </w:r>
      <w:r>
        <w:rPr>
          <w:spacing w:val="1"/>
        </w:rPr>
        <w:t xml:space="preserve"> </w:t>
      </w:r>
      <w:r>
        <w:t>their</w:t>
      </w:r>
      <w:r>
        <w:rPr>
          <w:spacing w:val="-64"/>
        </w:rPr>
        <w:t xml:space="preserve"> </w:t>
      </w:r>
      <w:r>
        <w:t>contribution is rarely measured or acknowledged in workforce statistics.</w:t>
      </w:r>
      <w:r>
        <w:rPr>
          <w:spacing w:val="1"/>
        </w:rPr>
        <w:t xml:space="preserve"> </w:t>
      </w:r>
      <w:r>
        <w:t>Some people</w:t>
      </w:r>
      <w:r>
        <w:rPr>
          <w:spacing w:val="1"/>
        </w:rPr>
        <w:t xml:space="preserve"> </w:t>
      </w:r>
      <w:r>
        <w:t>undertake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assistance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workers</w:t>
      </w:r>
      <w:r>
        <w:rPr>
          <w:spacing w:val="1"/>
        </w:rPr>
        <w:t xml:space="preserve"> </w:t>
      </w:r>
      <w:r>
        <w:t>whilst</w:t>
      </w:r>
      <w:r>
        <w:rPr>
          <w:spacing w:val="1"/>
        </w:rPr>
        <w:t xml:space="preserve"> </w:t>
      </w:r>
      <w:r>
        <w:t>others</w:t>
      </w:r>
      <w:r>
        <w:rPr>
          <w:spacing w:val="1"/>
        </w:rPr>
        <w:t xml:space="preserve"> </w:t>
      </w:r>
      <w:r>
        <w:t>volunteer</w:t>
      </w:r>
      <w:r>
        <w:rPr>
          <w:spacing w:val="1"/>
        </w:rPr>
        <w:t xml:space="preserve"> </w:t>
      </w:r>
      <w:r>
        <w:t>independently. Some people with disability have told us they would rather volunteer in open</w:t>
      </w:r>
      <w:r>
        <w:rPr>
          <w:spacing w:val="-64"/>
        </w:rPr>
        <w:t xml:space="preserve"> </w:t>
      </w:r>
      <w:r>
        <w:rPr>
          <w:spacing w:val="-1"/>
        </w:rPr>
        <w:t>employment</w:t>
      </w:r>
      <w:r>
        <w:rPr>
          <w:spacing w:val="-16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community</w:t>
      </w:r>
      <w:r>
        <w:rPr>
          <w:spacing w:val="-13"/>
        </w:rPr>
        <w:t xml:space="preserve"> </w:t>
      </w:r>
      <w:r>
        <w:t>settings</w:t>
      </w:r>
      <w:r>
        <w:rPr>
          <w:spacing w:val="-14"/>
        </w:rPr>
        <w:t xml:space="preserve"> </w:t>
      </w:r>
      <w:r>
        <w:t>than</w:t>
      </w:r>
      <w:r>
        <w:rPr>
          <w:spacing w:val="-12"/>
        </w:rPr>
        <w:t xml:space="preserve"> </w:t>
      </w:r>
      <w:r>
        <w:t>work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ADEs.</w:t>
      </w:r>
      <w:r>
        <w:rPr>
          <w:spacing w:val="-7"/>
        </w:rPr>
        <w:t xml:space="preserve"> </w:t>
      </w:r>
      <w:r>
        <w:t>Unfortunately,</w:t>
      </w:r>
      <w:r>
        <w:rPr>
          <w:spacing w:val="-13"/>
        </w:rPr>
        <w:t xml:space="preserve"> </w:t>
      </w:r>
      <w:r>
        <w:t>opportunities</w:t>
      </w:r>
      <w:r>
        <w:rPr>
          <w:spacing w:val="-13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paid</w:t>
      </w:r>
      <w:r>
        <w:rPr>
          <w:spacing w:val="-64"/>
        </w:rPr>
        <w:t xml:space="preserve"> </w:t>
      </w:r>
      <w:r>
        <w:t>employment</w:t>
      </w:r>
      <w:r>
        <w:rPr>
          <w:spacing w:val="-9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rarely</w:t>
      </w:r>
      <w:r>
        <w:rPr>
          <w:spacing w:val="-8"/>
        </w:rPr>
        <w:t xml:space="preserve"> </w:t>
      </w:r>
      <w:r>
        <w:t>forthcoming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circumstances,</w:t>
      </w:r>
      <w:r>
        <w:rPr>
          <w:spacing w:val="-5"/>
        </w:rPr>
        <w:t xml:space="preserve"> </w:t>
      </w:r>
      <w:r>
        <w:t>however,</w:t>
      </w:r>
      <w:r>
        <w:rPr>
          <w:spacing w:val="-9"/>
        </w:rPr>
        <w:t xml:space="preserve"> </w:t>
      </w:r>
      <w:r>
        <w:t>support</w:t>
      </w:r>
      <w:r>
        <w:t>ed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targeted</w:t>
      </w:r>
    </w:p>
    <w:p w14:paraId="7F7AA3FB" w14:textId="77777777" w:rsidR="00BC0E70" w:rsidRDefault="00E97EF7">
      <w:pPr>
        <w:pStyle w:val="BodyText"/>
        <w:spacing w:before="2"/>
        <w:rPr>
          <w:sz w:val="29"/>
        </w:rPr>
      </w:pPr>
      <w:r>
        <w:pict w14:anchorId="1202B944">
          <v:rect id="_x0000_s1027" style="position:absolute;margin-left:71.3pt;margin-top:18.75pt;width:2in;height:.6pt;z-index:-15725056;mso-wrap-distance-left:0;mso-wrap-distance-right:0;mso-position-horizontal-relative:page" fillcolor="black" stroked="f">
            <w10:wrap type="topAndBottom" anchorx="page"/>
          </v:rect>
        </w:pict>
      </w:r>
    </w:p>
    <w:p w14:paraId="1EF1BFB5" w14:textId="77777777" w:rsidR="00BC0E70" w:rsidRDefault="00E97EF7">
      <w:pPr>
        <w:spacing w:before="58" w:line="256" w:lineRule="auto"/>
        <w:ind w:left="826" w:right="917"/>
        <w:rPr>
          <w:sz w:val="18"/>
        </w:rPr>
      </w:pPr>
      <w:r>
        <w:rPr>
          <w:rFonts w:ascii="Times New Roman" w:hAnsi="Times New Roman"/>
          <w:position w:val="9"/>
          <w:sz w:val="16"/>
        </w:rPr>
        <w:t xml:space="preserve">3 </w:t>
      </w:r>
      <w:r>
        <w:rPr>
          <w:sz w:val="18"/>
        </w:rPr>
        <w:t>Australian Human Rights Commission</w:t>
      </w:r>
      <w:r>
        <w:rPr>
          <w:i/>
          <w:sz w:val="18"/>
        </w:rPr>
        <w:t xml:space="preserve">, </w:t>
      </w:r>
      <w:r>
        <w:rPr>
          <w:sz w:val="18"/>
        </w:rPr>
        <w:t>‘Barriers to employment’, Australian Human Rights Commission</w:t>
      </w:r>
      <w:r>
        <w:rPr>
          <w:spacing w:val="-47"/>
          <w:sz w:val="18"/>
        </w:rPr>
        <w:t xml:space="preserve"> </w:t>
      </w:r>
      <w:r>
        <w:rPr>
          <w:sz w:val="18"/>
        </w:rPr>
        <w:t>(Webpage)</w:t>
      </w:r>
      <w:r>
        <w:rPr>
          <w:color w:val="0000FF"/>
          <w:sz w:val="18"/>
        </w:rPr>
        <w:t xml:space="preserve"> </w:t>
      </w:r>
      <w:hyperlink r:id="rId15">
        <w:r>
          <w:rPr>
            <w:color w:val="0000FF"/>
            <w:sz w:val="18"/>
            <w:u w:val="single" w:color="0000FF"/>
          </w:rPr>
          <w:t>https://humanrights.gov.au/our-work/9-barriers-employment</w:t>
        </w:r>
        <w:r>
          <w:rPr>
            <w:sz w:val="18"/>
          </w:rPr>
          <w:t>.</w:t>
        </w:r>
      </w:hyperlink>
    </w:p>
    <w:p w14:paraId="3B544F68" w14:textId="77777777" w:rsidR="00BC0E70" w:rsidRDefault="00BC0E70">
      <w:pPr>
        <w:spacing w:line="256" w:lineRule="auto"/>
        <w:rPr>
          <w:sz w:val="18"/>
        </w:rPr>
        <w:sectPr w:rsidR="00BC0E70">
          <w:pgSz w:w="11910" w:h="16840"/>
          <w:pgMar w:top="740" w:right="600" w:bottom="1900" w:left="600" w:header="548" w:footer="1670" w:gutter="0"/>
          <w:cols w:space="720"/>
        </w:sectPr>
      </w:pPr>
    </w:p>
    <w:p w14:paraId="2C771BA7" w14:textId="77777777" w:rsidR="00BC0E70" w:rsidRDefault="00BC0E70">
      <w:pPr>
        <w:pStyle w:val="BodyText"/>
        <w:rPr>
          <w:sz w:val="20"/>
        </w:rPr>
      </w:pPr>
    </w:p>
    <w:p w14:paraId="706CAB75" w14:textId="77777777" w:rsidR="00BC0E70" w:rsidRDefault="00BC0E70">
      <w:pPr>
        <w:pStyle w:val="BodyText"/>
        <w:spacing w:before="1"/>
        <w:rPr>
          <w:sz w:val="16"/>
        </w:rPr>
      </w:pPr>
    </w:p>
    <w:p w14:paraId="13FAA6E3" w14:textId="77777777" w:rsidR="00BC0E70" w:rsidRDefault="00E97EF7">
      <w:pPr>
        <w:pStyle w:val="BodyText"/>
        <w:spacing w:before="93"/>
        <w:ind w:left="826" w:right="131"/>
        <w:jc w:val="both"/>
      </w:pPr>
      <w:r>
        <w:t>transitions</w:t>
      </w:r>
      <w:r>
        <w:rPr>
          <w:spacing w:val="1"/>
        </w:rPr>
        <w:t xml:space="preserve"> </w:t>
      </w:r>
      <w:r>
        <w:t>into</w:t>
      </w:r>
      <w:r>
        <w:rPr>
          <w:spacing w:val="1"/>
        </w:rPr>
        <w:t xml:space="preserve"> </w:t>
      </w:r>
      <w:r>
        <w:t>paid</w:t>
      </w:r>
      <w:r>
        <w:rPr>
          <w:spacing w:val="1"/>
        </w:rPr>
        <w:t xml:space="preserve"> </w:t>
      </w:r>
      <w:r>
        <w:t>employment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voluntary</w:t>
      </w:r>
      <w:r>
        <w:rPr>
          <w:spacing w:val="1"/>
        </w:rPr>
        <w:t xml:space="preserve"> </w:t>
      </w:r>
      <w:r>
        <w:t>positions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encouraged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subsequently</w:t>
      </w:r>
      <w:r>
        <w:rPr>
          <w:spacing w:val="-3"/>
        </w:rPr>
        <w:t xml:space="preserve"> </w:t>
      </w:r>
      <w:r>
        <w:t>measur</w:t>
      </w:r>
      <w:r>
        <w:t>ed.</w:t>
      </w:r>
    </w:p>
    <w:p w14:paraId="11E0FDDA" w14:textId="77777777" w:rsidR="00BC0E70" w:rsidRDefault="00BC0E70">
      <w:pPr>
        <w:pStyle w:val="BodyText"/>
      </w:pPr>
    </w:p>
    <w:p w14:paraId="7F774E30" w14:textId="77777777" w:rsidR="00BC0E70" w:rsidRDefault="00E97EF7">
      <w:pPr>
        <w:pStyle w:val="BodyText"/>
        <w:ind w:left="826" w:right="129"/>
        <w:jc w:val="both"/>
      </w:pPr>
      <w:r>
        <w:t>Measuring success under this domain arguably lends itself well to being quantified under an</w:t>
      </w:r>
      <w:r>
        <w:rPr>
          <w:spacing w:val="-64"/>
        </w:rPr>
        <w:t xml:space="preserve"> </w:t>
      </w:r>
      <w:r>
        <w:t>Outcomes</w:t>
      </w:r>
      <w:r>
        <w:rPr>
          <w:spacing w:val="-13"/>
        </w:rPr>
        <w:t xml:space="preserve"> </w:t>
      </w:r>
      <w:r>
        <w:t>Framework,</w:t>
      </w:r>
      <w:r>
        <w:rPr>
          <w:spacing w:val="-13"/>
        </w:rPr>
        <w:t xml:space="preserve"> </w:t>
      </w:r>
      <w:r>
        <w:t>however,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autonomy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people</w:t>
      </w:r>
      <w:r>
        <w:rPr>
          <w:spacing w:val="-11"/>
        </w:rPr>
        <w:t xml:space="preserve"> </w:t>
      </w:r>
      <w:r>
        <w:t>with</w:t>
      </w:r>
      <w:r>
        <w:rPr>
          <w:spacing w:val="-13"/>
        </w:rPr>
        <w:t xml:space="preserve"> </w:t>
      </w:r>
      <w:r>
        <w:t>disability</w:t>
      </w:r>
      <w:r>
        <w:rPr>
          <w:spacing w:val="-10"/>
        </w:rPr>
        <w:t xml:space="preserve"> </w:t>
      </w:r>
      <w:r>
        <w:t>must</w:t>
      </w:r>
      <w:r>
        <w:rPr>
          <w:spacing w:val="-11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lost</w:t>
      </w:r>
      <w:r>
        <w:rPr>
          <w:spacing w:val="-10"/>
        </w:rPr>
        <w:t xml:space="preserve"> </w:t>
      </w:r>
      <w:r>
        <w:t>amid</w:t>
      </w:r>
      <w:r>
        <w:rPr>
          <w:spacing w:val="-65"/>
        </w:rPr>
        <w:t xml:space="preserve"> </w:t>
      </w:r>
      <w:r>
        <w:t>efforts to quantify progress. For example, employment rates can be deduced from the</w:t>
      </w:r>
      <w:r>
        <w:rPr>
          <w:spacing w:val="1"/>
        </w:rPr>
        <w:t xml:space="preserve"> </w:t>
      </w:r>
      <w:r>
        <w:t>Australian Bureau of Statistics. Whilst increased employment of people with disability is a</w:t>
      </w:r>
      <w:r>
        <w:rPr>
          <w:spacing w:val="1"/>
        </w:rPr>
        <w:t xml:space="preserve"> </w:t>
      </w:r>
      <w:r>
        <w:t>universally desired goal, the employment status of a person with disability must</w:t>
      </w:r>
      <w:r>
        <w:t xml:space="preserve"> not become</w:t>
      </w:r>
      <w:r>
        <w:rPr>
          <w:spacing w:val="-64"/>
        </w:rPr>
        <w:t xml:space="preserve"> </w:t>
      </w:r>
      <w:r>
        <w:rPr>
          <w:spacing w:val="-1"/>
        </w:rPr>
        <w:t>an</w:t>
      </w:r>
      <w:r>
        <w:rPr>
          <w:spacing w:val="-15"/>
        </w:rPr>
        <w:t xml:space="preserve"> </w:t>
      </w:r>
      <w:r>
        <w:t>arbitrary</w:t>
      </w:r>
      <w:r>
        <w:rPr>
          <w:spacing w:val="-16"/>
        </w:rPr>
        <w:t xml:space="preserve"> </w:t>
      </w:r>
      <w:r>
        <w:t>measure</w:t>
      </w:r>
      <w:r>
        <w:rPr>
          <w:spacing w:val="-15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determines</w:t>
      </w:r>
      <w:r>
        <w:rPr>
          <w:spacing w:val="-14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access</w:t>
      </w:r>
      <w:r>
        <w:rPr>
          <w:spacing w:val="-13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other</w:t>
      </w:r>
      <w:r>
        <w:rPr>
          <w:spacing w:val="-17"/>
        </w:rPr>
        <w:t xml:space="preserve"> </w:t>
      </w:r>
      <w:r>
        <w:t>supports</w:t>
      </w:r>
      <w:r>
        <w:rPr>
          <w:spacing w:val="-17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services.</w:t>
      </w:r>
      <w:r>
        <w:rPr>
          <w:spacing w:val="-11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example,</w:t>
      </w:r>
      <w:r>
        <w:rPr>
          <w:spacing w:val="-64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imposed</w:t>
      </w:r>
      <w:r>
        <w:rPr>
          <w:spacing w:val="-11"/>
        </w:rPr>
        <w:t xml:space="preserve"> </w:t>
      </w:r>
      <w:r>
        <w:t>into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an</w:t>
      </w:r>
      <w:r>
        <w:rPr>
          <w:spacing w:val="-7"/>
        </w:rPr>
        <w:t xml:space="preserve"> </w:t>
      </w:r>
      <w:r>
        <w:t>NDIS</w:t>
      </w:r>
      <w:r>
        <w:rPr>
          <w:spacing w:val="-5"/>
        </w:rPr>
        <w:t xml:space="preserve"> </w:t>
      </w:r>
      <w:r>
        <w:t>participant</w:t>
      </w:r>
      <w:r>
        <w:rPr>
          <w:spacing w:val="-9"/>
        </w:rPr>
        <w:t xml:space="preserve"> </w:t>
      </w:r>
      <w:r>
        <w:t>who</w:t>
      </w:r>
      <w:r>
        <w:rPr>
          <w:spacing w:val="-7"/>
        </w:rPr>
        <w:t xml:space="preserve"> </w:t>
      </w:r>
      <w:r>
        <w:t>does</w:t>
      </w:r>
      <w:r>
        <w:rPr>
          <w:spacing w:val="-9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identify</w:t>
      </w:r>
      <w:r>
        <w:rPr>
          <w:spacing w:val="-9"/>
        </w:rPr>
        <w:t xml:space="preserve"> </w:t>
      </w:r>
      <w:r>
        <w:t>engaging</w:t>
      </w:r>
      <w:r>
        <w:rPr>
          <w:spacing w:val="-5"/>
        </w:rPr>
        <w:t xml:space="preserve"> </w:t>
      </w:r>
      <w:r>
        <w:t>in</w:t>
      </w:r>
      <w:r>
        <w:rPr>
          <w:spacing w:val="-6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workforce as</w:t>
      </w:r>
      <w:r>
        <w:rPr>
          <w:spacing w:val="-3"/>
        </w:rPr>
        <w:t xml:space="preserve"> </w:t>
      </w:r>
      <w:r>
        <w:t>one of their</w:t>
      </w:r>
      <w:r>
        <w:rPr>
          <w:spacing w:val="2"/>
        </w:rPr>
        <w:t xml:space="preserve"> </w:t>
      </w:r>
      <w:r>
        <w:t>goals.</w:t>
      </w:r>
    </w:p>
    <w:p w14:paraId="1EFF77E8" w14:textId="77777777" w:rsidR="00BC0E70" w:rsidRDefault="00BC0E70">
      <w:pPr>
        <w:pStyle w:val="BodyText"/>
      </w:pPr>
    </w:p>
    <w:p w14:paraId="49A7CB7C" w14:textId="77777777" w:rsidR="00BC0E70" w:rsidRDefault="00E97EF7">
      <w:pPr>
        <w:pStyle w:val="Heading2"/>
        <w:spacing w:before="1"/>
      </w:pPr>
      <w:r>
        <w:rPr>
          <w:color w:val="365F91"/>
        </w:rPr>
        <w:t>Health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and wellbeing</w:t>
      </w:r>
    </w:p>
    <w:p w14:paraId="45362379" w14:textId="77777777" w:rsidR="00BC0E70" w:rsidRDefault="00BC0E70">
      <w:pPr>
        <w:pStyle w:val="BodyText"/>
        <w:spacing w:before="11"/>
        <w:rPr>
          <w:b/>
          <w:sz w:val="23"/>
        </w:rPr>
      </w:pPr>
    </w:p>
    <w:p w14:paraId="48FBA11D" w14:textId="77777777" w:rsidR="00BC0E70" w:rsidRDefault="00E97EF7">
      <w:pPr>
        <w:pStyle w:val="BodyText"/>
        <w:ind w:left="826" w:right="128"/>
        <w:jc w:val="both"/>
      </w:pPr>
      <w:r>
        <w:t>Measuring health and wellbeing involves more than quantifying a person’s access to health</w:t>
      </w:r>
      <w:r>
        <w:rPr>
          <w:spacing w:val="1"/>
        </w:rPr>
        <w:t xml:space="preserve"> </w:t>
      </w:r>
      <w:r>
        <w:t>care services. Whilst access to services is indeed an important indicator, particularly for</w:t>
      </w:r>
      <w:r>
        <w:rPr>
          <w:spacing w:val="1"/>
        </w:rPr>
        <w:t xml:space="preserve"> </w:t>
      </w:r>
      <w:r>
        <w:t>people with disability living in regional or rural areas ac</w:t>
      </w:r>
      <w:r>
        <w:t>ross Australia, it is vital that the</w:t>
      </w:r>
      <w:r>
        <w:rPr>
          <w:spacing w:val="1"/>
        </w:rPr>
        <w:t xml:space="preserve"> </w:t>
      </w:r>
      <w:r>
        <w:t xml:space="preserve">Outcomes Framework is nuanced enough to decipher the </w:t>
      </w:r>
      <w:r>
        <w:rPr>
          <w:i/>
        </w:rPr>
        <w:t xml:space="preserve">quality </w:t>
      </w:r>
      <w:r>
        <w:t>of healthcare services that</w:t>
      </w:r>
      <w:r>
        <w:rPr>
          <w:spacing w:val="-64"/>
        </w:rPr>
        <w:t xml:space="preserve"> </w:t>
      </w:r>
      <w:r>
        <w:t>are accessed by people with disability.</w:t>
      </w:r>
      <w:r>
        <w:rPr>
          <w:spacing w:val="1"/>
        </w:rPr>
        <w:t xml:space="preserve"> </w:t>
      </w:r>
      <w:r>
        <w:t>A healthcare provider’s ability to</w:t>
      </w:r>
      <w:r>
        <w:rPr>
          <w:spacing w:val="1"/>
        </w:rPr>
        <w:t xml:space="preserve"> </w:t>
      </w:r>
      <w:r>
        <w:t>communicate</w:t>
      </w:r>
      <w:r>
        <w:rPr>
          <w:spacing w:val="1"/>
        </w:rPr>
        <w:t xml:space="preserve"> </w:t>
      </w:r>
      <w:r>
        <w:t>effectively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understand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diverse</w:t>
      </w:r>
      <w:r>
        <w:rPr>
          <w:spacing w:val="-9"/>
        </w:rPr>
        <w:t xml:space="preserve"> </w:t>
      </w:r>
      <w:r>
        <w:t>need</w:t>
      </w:r>
      <w:r>
        <w:t>s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people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disability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integral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person’s</w:t>
      </w:r>
      <w:r>
        <w:rPr>
          <w:spacing w:val="-64"/>
        </w:rPr>
        <w:t xml:space="preserve"> </w:t>
      </w:r>
      <w:r>
        <w:t>experience of their service. The extent to which a person is listened to and their views and</w:t>
      </w:r>
      <w:r>
        <w:rPr>
          <w:spacing w:val="1"/>
        </w:rPr>
        <w:t xml:space="preserve"> </w:t>
      </w:r>
      <w:r>
        <w:t>preferences incorporated into their healthcare, is another important indicator. Whether the</w:t>
      </w:r>
      <w:r>
        <w:rPr>
          <w:spacing w:val="1"/>
        </w:rPr>
        <w:t xml:space="preserve"> </w:t>
      </w:r>
      <w:r>
        <w:t>person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choice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control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healthcare</w:t>
      </w:r>
      <w:r>
        <w:rPr>
          <w:spacing w:val="1"/>
        </w:rPr>
        <w:t xml:space="preserve"> </w:t>
      </w:r>
      <w:r>
        <w:t>provider</w:t>
      </w:r>
      <w:r>
        <w:rPr>
          <w:spacing w:val="1"/>
        </w:rPr>
        <w:t xml:space="preserve"> </w:t>
      </w:r>
      <w:r>
        <w:t>is,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considered. People with disability living in institutions or group homes often have their right</w:t>
      </w:r>
      <w:r>
        <w:rPr>
          <w:spacing w:val="1"/>
        </w:rPr>
        <w:t xml:space="preserve"> </w:t>
      </w:r>
      <w:r>
        <w:t>to choose their GP taken away from them and are instead forced to see the GP who treats</w:t>
      </w:r>
      <w:r>
        <w:rPr>
          <w:spacing w:val="1"/>
        </w:rPr>
        <w:t xml:space="preserve"> </w:t>
      </w:r>
      <w:r>
        <w:t>all residents in the institution. The ability of the healthcare professi</w:t>
      </w:r>
      <w:r>
        <w:t>onal to remain alert to</w:t>
      </w:r>
      <w:r>
        <w:rPr>
          <w:spacing w:val="1"/>
        </w:rPr>
        <w:t xml:space="preserve"> </w:t>
      </w:r>
      <w:r>
        <w:t>power</w:t>
      </w:r>
      <w:r>
        <w:rPr>
          <w:spacing w:val="-15"/>
        </w:rPr>
        <w:t xml:space="preserve"> </w:t>
      </w:r>
      <w:r>
        <w:t>imbalances</w:t>
      </w:r>
      <w:r>
        <w:rPr>
          <w:spacing w:val="-14"/>
        </w:rPr>
        <w:t xml:space="preserve"> </w:t>
      </w:r>
      <w:r>
        <w:t>between</w:t>
      </w:r>
      <w:r>
        <w:rPr>
          <w:spacing w:val="-13"/>
        </w:rPr>
        <w:t xml:space="preserve"> </w:t>
      </w:r>
      <w:r>
        <w:t>patients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support</w:t>
      </w:r>
      <w:r>
        <w:rPr>
          <w:spacing w:val="-14"/>
        </w:rPr>
        <w:t xml:space="preserve"> </w:t>
      </w:r>
      <w:r>
        <w:t>workers</w:t>
      </w:r>
      <w:r>
        <w:rPr>
          <w:spacing w:val="-14"/>
        </w:rPr>
        <w:t xml:space="preserve"> </w:t>
      </w:r>
      <w:r>
        <w:t>who</w:t>
      </w:r>
      <w:r>
        <w:rPr>
          <w:spacing w:val="-16"/>
        </w:rPr>
        <w:t xml:space="preserve"> </w:t>
      </w:r>
      <w:r>
        <w:t>have</w:t>
      </w:r>
      <w:r>
        <w:rPr>
          <w:spacing w:val="-12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tendency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speak</w:t>
      </w:r>
      <w:r>
        <w:rPr>
          <w:spacing w:val="-64"/>
        </w:rPr>
        <w:t xml:space="preserve"> </w:t>
      </w:r>
      <w:r>
        <w:t>over the person with disability, is also an indicator of high-quality service provision that must</w:t>
      </w:r>
      <w:r>
        <w:rPr>
          <w:spacing w:val="-64"/>
        </w:rPr>
        <w:t xml:space="preserve"> </w:t>
      </w:r>
      <w:r>
        <w:t>be taken into consideration when measuring th</w:t>
      </w:r>
      <w:r>
        <w:t>e ability of people with disability to attain the</w:t>
      </w:r>
      <w:r>
        <w:rPr>
          <w:spacing w:val="1"/>
        </w:rPr>
        <w:t xml:space="preserve"> </w:t>
      </w:r>
      <w:r>
        <w:t>highest possible</w:t>
      </w:r>
      <w:r>
        <w:rPr>
          <w:spacing w:val="1"/>
        </w:rPr>
        <w:t xml:space="preserve"> </w:t>
      </w:r>
      <w:r>
        <w:t>health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wellbeing</w:t>
      </w:r>
      <w:r>
        <w:rPr>
          <w:spacing w:val="-1"/>
        </w:rPr>
        <w:t xml:space="preserve"> </w:t>
      </w:r>
      <w:r>
        <w:t>outcomes.</w:t>
      </w:r>
    </w:p>
    <w:p w14:paraId="7860AC4D" w14:textId="77777777" w:rsidR="00BC0E70" w:rsidRDefault="00BC0E70">
      <w:pPr>
        <w:pStyle w:val="BodyText"/>
        <w:spacing w:before="1"/>
      </w:pPr>
    </w:p>
    <w:p w14:paraId="2FBEECDA" w14:textId="77777777" w:rsidR="00BC0E70" w:rsidRDefault="00E97EF7">
      <w:pPr>
        <w:pStyle w:val="BodyText"/>
        <w:ind w:left="826" w:right="126"/>
        <w:jc w:val="both"/>
      </w:pPr>
      <w:r>
        <w:rPr>
          <w:spacing w:val="-1"/>
        </w:rPr>
        <w:t>It</w:t>
      </w:r>
      <w:r>
        <w:rPr>
          <w:spacing w:val="-14"/>
        </w:rPr>
        <w:t xml:space="preserve"> </w:t>
      </w:r>
      <w:r>
        <w:rPr>
          <w:spacing w:val="-1"/>
        </w:rPr>
        <w:t>is</w:t>
      </w:r>
      <w:r>
        <w:rPr>
          <w:spacing w:val="-15"/>
        </w:rPr>
        <w:t xml:space="preserve"> </w:t>
      </w:r>
      <w:r>
        <w:rPr>
          <w:spacing w:val="-1"/>
        </w:rPr>
        <w:t>also</w:t>
      </w:r>
      <w:r>
        <w:rPr>
          <w:spacing w:val="-16"/>
        </w:rPr>
        <w:t xml:space="preserve"> </w:t>
      </w:r>
      <w:r>
        <w:rPr>
          <w:spacing w:val="-1"/>
        </w:rPr>
        <w:t>important</w:t>
      </w:r>
      <w:r>
        <w:rPr>
          <w:spacing w:val="-16"/>
        </w:rPr>
        <w:t xml:space="preserve"> </w:t>
      </w:r>
      <w:r>
        <w:rPr>
          <w:spacing w:val="-1"/>
        </w:rPr>
        <w:t>that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Outcomes</w:t>
      </w:r>
      <w:r>
        <w:rPr>
          <w:spacing w:val="-14"/>
        </w:rPr>
        <w:t xml:space="preserve"> </w:t>
      </w:r>
      <w:r>
        <w:t>Framework</w:t>
      </w:r>
      <w:r>
        <w:rPr>
          <w:spacing w:val="-12"/>
        </w:rPr>
        <w:t xml:space="preserve"> </w:t>
      </w:r>
      <w:r>
        <w:t>avoids</w:t>
      </w:r>
      <w:r>
        <w:rPr>
          <w:spacing w:val="-16"/>
        </w:rPr>
        <w:t xml:space="preserve"> </w:t>
      </w:r>
      <w:r>
        <w:t>focusing</w:t>
      </w:r>
      <w:r>
        <w:rPr>
          <w:spacing w:val="-15"/>
        </w:rPr>
        <w:t xml:space="preserve"> </w:t>
      </w:r>
      <w:r>
        <w:t>heavily</w:t>
      </w:r>
      <w:r>
        <w:rPr>
          <w:spacing w:val="-14"/>
        </w:rPr>
        <w:t xml:space="preserve"> </w:t>
      </w:r>
      <w:r>
        <w:t>on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achievement</w:t>
      </w:r>
      <w:r>
        <w:rPr>
          <w:spacing w:val="-64"/>
        </w:rPr>
        <w:t xml:space="preserve"> </w:t>
      </w:r>
      <w:r>
        <w:t>of arbitrary healthcare outcomes, such as the absence of disease, as indicators of success.</w:t>
      </w:r>
      <w:r>
        <w:rPr>
          <w:spacing w:val="1"/>
        </w:rPr>
        <w:t xml:space="preserve"> </w:t>
      </w:r>
      <w:r>
        <w:t>Whilst optimising health and wellbeing is integral to a person’s ability to fulfil their potential</w:t>
      </w:r>
      <w:r>
        <w:rPr>
          <w:spacing w:val="1"/>
        </w:rPr>
        <w:t xml:space="preserve"> </w:t>
      </w:r>
      <w:r>
        <w:t>as equal members of the community, conceptualising success based upon the absence of</w:t>
      </w:r>
      <w:r>
        <w:rPr>
          <w:spacing w:val="1"/>
        </w:rPr>
        <w:t xml:space="preserve"> </w:t>
      </w:r>
      <w:r>
        <w:t>illness is indicative of the medical model of disability which problematises difference and</w:t>
      </w:r>
      <w:r>
        <w:rPr>
          <w:spacing w:val="1"/>
        </w:rPr>
        <w:t xml:space="preserve"> </w:t>
      </w:r>
      <w:r>
        <w:t>perpetuates negative attitudes towards people with disability who are seen as n</w:t>
      </w:r>
      <w:r>
        <w:t>eeding to be</w:t>
      </w:r>
      <w:r>
        <w:rPr>
          <w:spacing w:val="-64"/>
        </w:rPr>
        <w:t xml:space="preserve"> </w:t>
      </w:r>
      <w:r>
        <w:t>‘cured’. Instead, focus should remain on whether people with disability are exercising choice</w:t>
      </w:r>
      <w:r>
        <w:rPr>
          <w:spacing w:val="-64"/>
        </w:rPr>
        <w:t xml:space="preserve"> </w:t>
      </w:r>
      <w:r>
        <w:t>and control over their healthcare. Decreasing rates of forced and coerced sterilisation, the</w:t>
      </w:r>
      <w:r>
        <w:rPr>
          <w:spacing w:val="1"/>
        </w:rPr>
        <w:t xml:space="preserve"> </w:t>
      </w:r>
      <w:r>
        <w:t>use of chemical restraint and the prescribing of anti-li</w:t>
      </w:r>
      <w:r>
        <w:t>bidinal medication, all of which occur</w:t>
      </w:r>
      <w:r>
        <w:rPr>
          <w:spacing w:val="1"/>
        </w:rPr>
        <w:t xml:space="preserve"> </w:t>
      </w:r>
      <w:r>
        <w:t>without the informed consent of the person with disability, would be appropriate indicators of</w:t>
      </w:r>
      <w:r>
        <w:rPr>
          <w:spacing w:val="-64"/>
        </w:rPr>
        <w:t xml:space="preserve"> </w:t>
      </w:r>
      <w:r>
        <w:rPr>
          <w:spacing w:val="-1"/>
        </w:rPr>
        <w:t>achieving</w:t>
      </w:r>
      <w:r>
        <w:rPr>
          <w:spacing w:val="-15"/>
        </w:rPr>
        <w:t xml:space="preserve"> </w:t>
      </w:r>
      <w:r>
        <w:rPr>
          <w:spacing w:val="-1"/>
        </w:rPr>
        <w:t>optimal</w:t>
      </w:r>
      <w:r>
        <w:rPr>
          <w:spacing w:val="-15"/>
        </w:rPr>
        <w:t xml:space="preserve"> </w:t>
      </w:r>
      <w:r>
        <w:rPr>
          <w:spacing w:val="-1"/>
        </w:rPr>
        <w:t>health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wellbeing</w:t>
      </w:r>
      <w:r>
        <w:rPr>
          <w:spacing w:val="-13"/>
        </w:rPr>
        <w:t xml:space="preserve"> </w:t>
      </w:r>
      <w:r>
        <w:t>for</w:t>
      </w:r>
      <w:r>
        <w:rPr>
          <w:spacing w:val="-17"/>
        </w:rPr>
        <w:t xml:space="preserve"> </w:t>
      </w:r>
      <w:r>
        <w:t>people</w:t>
      </w:r>
      <w:r>
        <w:rPr>
          <w:spacing w:val="-14"/>
        </w:rPr>
        <w:t xml:space="preserve"> </w:t>
      </w:r>
      <w:r>
        <w:t>with</w:t>
      </w:r>
      <w:r>
        <w:rPr>
          <w:spacing w:val="-15"/>
        </w:rPr>
        <w:t xml:space="preserve"> </w:t>
      </w:r>
      <w:r>
        <w:t>disability</w:t>
      </w:r>
      <w:r>
        <w:rPr>
          <w:spacing w:val="-16"/>
        </w:rPr>
        <w:t xml:space="preserve"> </w:t>
      </w:r>
      <w:r>
        <w:t>under</w:t>
      </w:r>
      <w:r>
        <w:rPr>
          <w:spacing w:val="-17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Strategy</w:t>
      </w:r>
      <w:r>
        <w:rPr>
          <w:spacing w:val="-17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NDIS.</w:t>
      </w:r>
      <w:r>
        <w:rPr>
          <w:spacing w:val="-65"/>
        </w:rPr>
        <w:t xml:space="preserve"> </w:t>
      </w:r>
      <w:r>
        <w:t>When people with disability</w:t>
      </w:r>
      <w:r>
        <w:t xml:space="preserve"> are included in decision-making regarding their healthcare,</w:t>
      </w:r>
      <w:r>
        <w:rPr>
          <w:spacing w:val="1"/>
        </w:rPr>
        <w:t xml:space="preserve"> </w:t>
      </w:r>
      <w:r>
        <w:t>greater understanding of and compliance with treatment plans occur, resulting in optimised</w:t>
      </w:r>
      <w:r>
        <w:rPr>
          <w:spacing w:val="1"/>
        </w:rPr>
        <w:t xml:space="preserve"> </w:t>
      </w:r>
      <w:r>
        <w:t>health</w:t>
      </w:r>
      <w:r>
        <w:rPr>
          <w:spacing w:val="-1"/>
        </w:rPr>
        <w:t xml:space="preserve"> </w:t>
      </w:r>
      <w:r>
        <w:t>and wellbeing.</w:t>
      </w:r>
    </w:p>
    <w:p w14:paraId="4A9129CE" w14:textId="77777777" w:rsidR="00BC0E70" w:rsidRDefault="00BC0E70">
      <w:pPr>
        <w:jc w:val="both"/>
        <w:sectPr w:rsidR="00BC0E70">
          <w:pgSz w:w="11910" w:h="16840"/>
          <w:pgMar w:top="740" w:right="600" w:bottom="1900" w:left="600" w:header="548" w:footer="1670" w:gutter="0"/>
          <w:cols w:space="720"/>
        </w:sectPr>
      </w:pPr>
    </w:p>
    <w:p w14:paraId="3DFDB008" w14:textId="77777777" w:rsidR="00BC0E70" w:rsidRDefault="00BC0E70">
      <w:pPr>
        <w:pStyle w:val="BodyText"/>
        <w:rPr>
          <w:sz w:val="20"/>
        </w:rPr>
      </w:pPr>
    </w:p>
    <w:p w14:paraId="485707D6" w14:textId="77777777" w:rsidR="00BC0E70" w:rsidRDefault="00BC0E70">
      <w:pPr>
        <w:pStyle w:val="BodyText"/>
        <w:spacing w:before="1"/>
        <w:rPr>
          <w:sz w:val="16"/>
        </w:rPr>
      </w:pPr>
    </w:p>
    <w:p w14:paraId="4DD469EB" w14:textId="77777777" w:rsidR="00BC0E70" w:rsidRDefault="00E97EF7">
      <w:pPr>
        <w:pStyle w:val="Heading2"/>
        <w:spacing w:before="93"/>
      </w:pPr>
      <w:r>
        <w:rPr>
          <w:color w:val="365F91"/>
        </w:rPr>
        <w:t>Rights,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protection,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justice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legislation</w:t>
      </w:r>
    </w:p>
    <w:p w14:paraId="68F039A8" w14:textId="77777777" w:rsidR="00BC0E70" w:rsidRDefault="00BC0E70">
      <w:pPr>
        <w:pStyle w:val="BodyText"/>
        <w:rPr>
          <w:b/>
        </w:rPr>
      </w:pPr>
    </w:p>
    <w:p w14:paraId="62E0C157" w14:textId="77777777" w:rsidR="00BC0E70" w:rsidRDefault="00E97EF7">
      <w:pPr>
        <w:pStyle w:val="BodyText"/>
        <w:ind w:left="826" w:right="128"/>
        <w:jc w:val="both"/>
      </w:pPr>
      <w:r>
        <w:t>A</w:t>
      </w:r>
      <w:r>
        <w:rPr>
          <w:spacing w:val="-10"/>
        </w:rPr>
        <w:t xml:space="preserve"> </w:t>
      </w:r>
      <w:r>
        <w:t>person’s</w:t>
      </w:r>
      <w:r>
        <w:rPr>
          <w:spacing w:val="-10"/>
        </w:rPr>
        <w:t xml:space="preserve"> </w:t>
      </w:r>
      <w:r>
        <w:t>abilit</w:t>
      </w:r>
      <w:r>
        <w:t>y</w:t>
      </w:r>
      <w:r>
        <w:rPr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feel</w:t>
      </w:r>
      <w:r>
        <w:rPr>
          <w:spacing w:val="-10"/>
        </w:rPr>
        <w:t xml:space="preserve"> </w:t>
      </w:r>
      <w:r>
        <w:t>safe</w:t>
      </w:r>
      <w:r>
        <w:rPr>
          <w:spacing w:val="-10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their</w:t>
      </w:r>
      <w:r>
        <w:rPr>
          <w:spacing w:val="-11"/>
        </w:rPr>
        <w:t xml:space="preserve"> </w:t>
      </w:r>
      <w:r>
        <w:t>rights</w:t>
      </w:r>
      <w:r>
        <w:rPr>
          <w:spacing w:val="-11"/>
        </w:rPr>
        <w:t xml:space="preserve"> </w:t>
      </w:r>
      <w:r>
        <w:t>promoted,</w:t>
      </w:r>
      <w:r>
        <w:rPr>
          <w:spacing w:val="-11"/>
        </w:rPr>
        <w:t xml:space="preserve"> </w:t>
      </w:r>
      <w:r>
        <w:t>upheld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protected</w:t>
      </w:r>
      <w:r>
        <w:rPr>
          <w:spacing w:val="-8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integral</w:t>
      </w:r>
      <w:r>
        <w:rPr>
          <w:spacing w:val="-6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CRPD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must</w:t>
      </w:r>
      <w:r>
        <w:rPr>
          <w:spacing w:val="-9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ensured</w:t>
      </w:r>
      <w:r>
        <w:rPr>
          <w:spacing w:val="-4"/>
        </w:rPr>
        <w:t xml:space="preserve"> </w:t>
      </w:r>
      <w:r>
        <w:t>through</w:t>
      </w:r>
      <w:r>
        <w:rPr>
          <w:spacing w:val="-7"/>
        </w:rPr>
        <w:t xml:space="preserve"> </w:t>
      </w:r>
      <w:r>
        <w:t>robust</w:t>
      </w:r>
      <w:r>
        <w:rPr>
          <w:spacing w:val="-6"/>
        </w:rPr>
        <w:t xml:space="preserve"> </w:t>
      </w:r>
      <w:r>
        <w:t>accountability</w:t>
      </w:r>
      <w:r>
        <w:rPr>
          <w:spacing w:val="-5"/>
        </w:rPr>
        <w:t xml:space="preserve"> </w:t>
      </w:r>
      <w:r>
        <w:t>measures.</w:t>
      </w:r>
      <w:r>
        <w:rPr>
          <w:spacing w:val="-5"/>
        </w:rPr>
        <w:t xml:space="preserve"> </w:t>
      </w:r>
      <w:r>
        <w:t>Ensuring</w:t>
      </w:r>
      <w:r>
        <w:rPr>
          <w:spacing w:val="-6"/>
        </w:rPr>
        <w:t xml:space="preserve"> </w:t>
      </w:r>
      <w:r>
        <w:t>people</w:t>
      </w:r>
      <w:r>
        <w:rPr>
          <w:spacing w:val="-6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rights, enjoy</w:t>
      </w:r>
      <w:r>
        <w:rPr>
          <w:spacing w:val="-3"/>
        </w:rPr>
        <w:t xml:space="preserve"> </w:t>
      </w:r>
      <w:r>
        <w:t>equal</w:t>
      </w:r>
      <w:r>
        <w:rPr>
          <w:spacing w:val="-5"/>
        </w:rPr>
        <w:t xml:space="preserve"> </w:t>
      </w:r>
      <w:r>
        <w:t>treatment</w:t>
      </w:r>
      <w:r>
        <w:rPr>
          <w:spacing w:val="-3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law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safe</w:t>
      </w:r>
      <w:r>
        <w:rPr>
          <w:spacing w:val="-2"/>
        </w:rPr>
        <w:t xml:space="preserve"> </w:t>
      </w:r>
      <w:r>
        <w:t>from</w:t>
      </w:r>
      <w:r>
        <w:rPr>
          <w:spacing w:val="-64"/>
        </w:rPr>
        <w:t xml:space="preserve"> </w:t>
      </w:r>
      <w:r>
        <w:t>abuse requires a multifaceted approach that will encompass a range of outcome measures</w:t>
      </w:r>
      <w:r>
        <w:rPr>
          <w:spacing w:val="1"/>
        </w:rPr>
        <w:t xml:space="preserve"> </w:t>
      </w:r>
      <w:r>
        <w:t>and indicators of success. The ongoing funding and uptake of a well-resourced disability</w:t>
      </w:r>
      <w:r>
        <w:rPr>
          <w:spacing w:val="1"/>
        </w:rPr>
        <w:t xml:space="preserve"> </w:t>
      </w:r>
      <w:r>
        <w:t>advocacy sector is fundamental to achieving success in this domain. No</w:t>
      </w:r>
      <w:r>
        <w:t>t only are outcomes</w:t>
      </w:r>
      <w:r>
        <w:rPr>
          <w:spacing w:val="-64"/>
        </w:rPr>
        <w:t xml:space="preserve"> </w:t>
      </w:r>
      <w:r>
        <w:t>achieved on an individual level, where a person with disability is supported to uphold their</w:t>
      </w:r>
      <w:r>
        <w:rPr>
          <w:spacing w:val="1"/>
        </w:rPr>
        <w:t xml:space="preserve"> </w:t>
      </w:r>
      <w:r>
        <w:t>rights and stakeholders held to account through conflict resolution processes, but also on a</w:t>
      </w:r>
      <w:r>
        <w:rPr>
          <w:spacing w:val="1"/>
        </w:rPr>
        <w:t xml:space="preserve"> </w:t>
      </w:r>
      <w:r>
        <w:t>systemic</w:t>
      </w:r>
      <w:r>
        <w:rPr>
          <w:spacing w:val="-6"/>
        </w:rPr>
        <w:t xml:space="preserve"> </w:t>
      </w:r>
      <w:r>
        <w:t>level,</w:t>
      </w:r>
      <w:r>
        <w:rPr>
          <w:spacing w:val="-5"/>
        </w:rPr>
        <w:t xml:space="preserve"> </w:t>
      </w:r>
      <w:r>
        <w:t>where</w:t>
      </w:r>
      <w:r>
        <w:rPr>
          <w:spacing w:val="-6"/>
        </w:rPr>
        <w:t xml:space="preserve"> </w:t>
      </w:r>
      <w:r>
        <w:t>injustices</w:t>
      </w:r>
      <w:r>
        <w:rPr>
          <w:spacing w:val="-6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addressed</w:t>
      </w:r>
      <w:r>
        <w:rPr>
          <w:spacing w:val="-5"/>
        </w:rPr>
        <w:t xml:space="preserve"> </w:t>
      </w:r>
      <w:r>
        <w:t>through</w:t>
      </w:r>
      <w:r>
        <w:rPr>
          <w:spacing w:val="-4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legislative</w:t>
      </w:r>
      <w:r>
        <w:rPr>
          <w:spacing w:val="-5"/>
        </w:rPr>
        <w:t xml:space="preserve"> </w:t>
      </w:r>
      <w:r>
        <w:t>reform.</w:t>
      </w:r>
      <w:r>
        <w:rPr>
          <w:spacing w:val="-3"/>
        </w:rPr>
        <w:t xml:space="preserve"> </w:t>
      </w:r>
      <w:r>
        <w:t>Indeed,</w:t>
      </w:r>
      <w:r>
        <w:rPr>
          <w:spacing w:val="-64"/>
        </w:rPr>
        <w:t xml:space="preserve"> </w:t>
      </w:r>
      <w:r>
        <w:t>such is the importance of access to independent advocacy for people w</w:t>
      </w:r>
      <w:r>
        <w:t>ith disability that it</w:t>
      </w:r>
      <w:r>
        <w:rPr>
          <w:spacing w:val="1"/>
        </w:rPr>
        <w:t xml:space="preserve"> </w:t>
      </w:r>
      <w:r>
        <w:t>must become routinely offered and made available to all people with disability whose rights</w:t>
      </w:r>
      <w:r>
        <w:rPr>
          <w:spacing w:val="1"/>
        </w:rPr>
        <w:t xml:space="preserve"> </w:t>
      </w:r>
      <w:r>
        <w:t>and fundamental freedoms are in jeopardy. For example, it is imperative that adults who are</w:t>
      </w:r>
      <w:r>
        <w:rPr>
          <w:spacing w:val="-64"/>
        </w:rPr>
        <w:t xml:space="preserve"> </w:t>
      </w:r>
      <w:r>
        <w:t>the subject of guardianship and administration ap</w:t>
      </w:r>
      <w:r>
        <w:t>plications or applications for the use of</w:t>
      </w:r>
      <w:r>
        <w:rPr>
          <w:spacing w:val="1"/>
        </w:rPr>
        <w:t xml:space="preserve"> </w:t>
      </w:r>
      <w:r>
        <w:rPr>
          <w:spacing w:val="-1"/>
        </w:rPr>
        <w:t>Restrictive</w:t>
      </w:r>
      <w:r>
        <w:rPr>
          <w:spacing w:val="-16"/>
        </w:rPr>
        <w:t xml:space="preserve"> </w:t>
      </w:r>
      <w:r>
        <w:rPr>
          <w:spacing w:val="-1"/>
        </w:rPr>
        <w:t>Practices</w:t>
      </w:r>
      <w:r>
        <w:rPr>
          <w:spacing w:val="-15"/>
        </w:rPr>
        <w:t xml:space="preserve"> </w:t>
      </w:r>
      <w:r>
        <w:rPr>
          <w:spacing w:val="-1"/>
        </w:rPr>
        <w:t>are</w:t>
      </w:r>
      <w:r>
        <w:rPr>
          <w:spacing w:val="-16"/>
        </w:rPr>
        <w:t xml:space="preserve"> </w:t>
      </w:r>
      <w:r>
        <w:t>routinely</w:t>
      </w:r>
      <w:r>
        <w:rPr>
          <w:spacing w:val="-17"/>
        </w:rPr>
        <w:t xml:space="preserve"> </w:t>
      </w:r>
      <w:r>
        <w:t>referred</w:t>
      </w:r>
      <w:r>
        <w:rPr>
          <w:spacing w:val="-16"/>
        </w:rPr>
        <w:t xml:space="preserve"> </w:t>
      </w:r>
      <w:r>
        <w:t>to</w:t>
      </w:r>
      <w:r>
        <w:rPr>
          <w:spacing w:val="-18"/>
        </w:rPr>
        <w:t xml:space="preserve"> </w:t>
      </w:r>
      <w:r>
        <w:t>appropriate</w:t>
      </w:r>
      <w:r>
        <w:rPr>
          <w:spacing w:val="-16"/>
        </w:rPr>
        <w:t xml:space="preserve"> </w:t>
      </w:r>
      <w:r>
        <w:t>advocacy</w:t>
      </w:r>
      <w:r>
        <w:rPr>
          <w:spacing w:val="-16"/>
        </w:rPr>
        <w:t xml:space="preserve"> </w:t>
      </w:r>
      <w:r>
        <w:t>support.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rate</w:t>
      </w:r>
      <w:r>
        <w:rPr>
          <w:spacing w:val="-18"/>
        </w:rPr>
        <w:t xml:space="preserve"> </w:t>
      </w:r>
      <w:r>
        <w:t>at</w:t>
      </w:r>
      <w:r>
        <w:rPr>
          <w:spacing w:val="-16"/>
        </w:rPr>
        <w:t xml:space="preserve"> </w:t>
      </w:r>
      <w:r>
        <w:t>which</w:t>
      </w:r>
      <w:r>
        <w:rPr>
          <w:spacing w:val="-64"/>
        </w:rPr>
        <w:t xml:space="preserve"> </w:t>
      </w:r>
      <w:r>
        <w:t>independent</w:t>
      </w:r>
      <w:r>
        <w:rPr>
          <w:spacing w:val="-14"/>
        </w:rPr>
        <w:t xml:space="preserve"> </w:t>
      </w:r>
      <w:r>
        <w:t>advocacy,</w:t>
      </w:r>
      <w:r>
        <w:rPr>
          <w:spacing w:val="-12"/>
        </w:rPr>
        <w:t xml:space="preserve"> </w:t>
      </w:r>
      <w:r>
        <w:t>both</w:t>
      </w:r>
      <w:r>
        <w:rPr>
          <w:spacing w:val="-12"/>
        </w:rPr>
        <w:t xml:space="preserve"> </w:t>
      </w:r>
      <w:r>
        <w:t>legal</w:t>
      </w:r>
      <w:r>
        <w:rPr>
          <w:spacing w:val="-13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non-legal,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funded,</w:t>
      </w:r>
      <w:r>
        <w:rPr>
          <w:spacing w:val="-11"/>
        </w:rPr>
        <w:t xml:space="preserve"> </w:t>
      </w:r>
      <w:r>
        <w:t>offered</w:t>
      </w:r>
      <w:r>
        <w:rPr>
          <w:spacing w:val="-14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subsequently</w:t>
      </w:r>
      <w:r>
        <w:rPr>
          <w:spacing w:val="-13"/>
        </w:rPr>
        <w:t xml:space="preserve"> </w:t>
      </w:r>
      <w:r>
        <w:t>utilised</w:t>
      </w:r>
      <w:r>
        <w:rPr>
          <w:spacing w:val="-64"/>
        </w:rPr>
        <w:t xml:space="preserve"> </w:t>
      </w:r>
      <w:r>
        <w:t>by the disability community could therefore be measured under the Outcomes Framework.</w:t>
      </w:r>
      <w:r>
        <w:rPr>
          <w:spacing w:val="1"/>
        </w:rPr>
        <w:t xml:space="preserve"> </w:t>
      </w:r>
      <w:r>
        <w:t>The importance of systems advocacy that is steeped in expertise in the reform of laws,</w:t>
      </w:r>
      <w:r>
        <w:rPr>
          <w:spacing w:val="1"/>
        </w:rPr>
        <w:t xml:space="preserve"> </w:t>
      </w:r>
      <w:r>
        <w:t>policies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practices</w:t>
      </w:r>
      <w:r>
        <w:rPr>
          <w:spacing w:val="-5"/>
        </w:rPr>
        <w:t xml:space="preserve"> </w:t>
      </w:r>
      <w:r>
        <w:t>cannot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underestimated.</w:t>
      </w:r>
      <w:r>
        <w:rPr>
          <w:spacing w:val="-3"/>
        </w:rPr>
        <w:t xml:space="preserve"> </w:t>
      </w:r>
      <w:r>
        <w:t>Indicators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progress</w:t>
      </w:r>
      <w:r>
        <w:rPr>
          <w:spacing w:val="-2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advent</w:t>
      </w:r>
      <w:r>
        <w:rPr>
          <w:spacing w:val="-5"/>
        </w:rPr>
        <w:t xml:space="preserve"> </w:t>
      </w:r>
      <w:r>
        <w:t>of</w:t>
      </w:r>
      <w:r>
        <w:rPr>
          <w:spacing w:val="-65"/>
        </w:rPr>
        <w:t xml:space="preserve"> </w:t>
      </w:r>
      <w:r>
        <w:t>new relationships between policy and lawmakers and systemic advocates working towards</w:t>
      </w:r>
      <w:r>
        <w:rPr>
          <w:spacing w:val="1"/>
        </w:rPr>
        <w:t xml:space="preserve"> </w:t>
      </w:r>
      <w:r>
        <w:t>rights-based</w:t>
      </w:r>
      <w:r>
        <w:rPr>
          <w:spacing w:val="-1"/>
        </w:rPr>
        <w:t xml:space="preserve"> </w:t>
      </w:r>
      <w:r>
        <w:t>legislation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practices</w:t>
      </w:r>
      <w:r>
        <w:rPr>
          <w:spacing w:val="-2"/>
        </w:rPr>
        <w:t xml:space="preserve"> </w:t>
      </w:r>
      <w:r>
        <w:t>that</w:t>
      </w:r>
      <w:r>
        <w:rPr>
          <w:spacing w:val="3"/>
        </w:rPr>
        <w:t xml:space="preserve"> </w:t>
      </w:r>
      <w:r>
        <w:t>uphold</w:t>
      </w:r>
      <w:r>
        <w:rPr>
          <w:spacing w:val="1"/>
        </w:rPr>
        <w:t xml:space="preserve"> </w:t>
      </w:r>
      <w:r>
        <w:t>the CRPD.</w:t>
      </w:r>
    </w:p>
    <w:p w14:paraId="6366023E" w14:textId="77777777" w:rsidR="00BC0E70" w:rsidRDefault="00BC0E70">
      <w:pPr>
        <w:pStyle w:val="BodyText"/>
        <w:spacing w:before="1"/>
      </w:pPr>
    </w:p>
    <w:p w14:paraId="5B70E3FB" w14:textId="77777777" w:rsidR="00BC0E70" w:rsidRDefault="00E97EF7">
      <w:pPr>
        <w:pStyle w:val="BodyText"/>
        <w:ind w:left="826" w:right="126"/>
        <w:jc w:val="both"/>
      </w:pPr>
      <w:r>
        <w:t>With Article 12 of the CRPD enshrining the right to equal recognition before the law and the</w:t>
      </w:r>
      <w:r>
        <w:rPr>
          <w:spacing w:val="1"/>
        </w:rPr>
        <w:t xml:space="preserve"> </w:t>
      </w:r>
      <w:r>
        <w:t>mode</w:t>
      </w:r>
      <w:r>
        <w:t>l of supported decision-making, the extent to which there has been a paradigm shift</w:t>
      </w:r>
      <w:r>
        <w:rPr>
          <w:spacing w:val="1"/>
        </w:rPr>
        <w:t xml:space="preserve"> </w:t>
      </w:r>
      <w:r>
        <w:t>away from substitute decision-making approaches should also be tracked and measured</w:t>
      </w:r>
      <w:r>
        <w:rPr>
          <w:spacing w:val="1"/>
        </w:rPr>
        <w:t xml:space="preserve"> </w:t>
      </w:r>
      <w:r>
        <w:t>through the Outcomes Framework. This could be measured through the rate at which</w:t>
      </w:r>
      <w:r>
        <w:rPr>
          <w:spacing w:val="1"/>
        </w:rPr>
        <w:t xml:space="preserve"> </w:t>
      </w:r>
      <w:r>
        <w:t>applica</w:t>
      </w:r>
      <w:r>
        <w:t>tions for guardianship and administration appointments decline over time, on the</w:t>
      </w:r>
      <w:r>
        <w:rPr>
          <w:spacing w:val="1"/>
        </w:rPr>
        <w:t xml:space="preserve"> </w:t>
      </w:r>
      <w:r>
        <w:t>understanding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7"/>
        </w:rPr>
        <w:t xml:space="preserve"> </w:t>
      </w:r>
      <w:r>
        <w:t>should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supported</w:t>
      </w:r>
      <w:r>
        <w:rPr>
          <w:spacing w:val="-5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maintain</w:t>
      </w:r>
      <w:r>
        <w:rPr>
          <w:spacing w:val="-6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capacity</w:t>
      </w:r>
      <w:r>
        <w:rPr>
          <w:spacing w:val="-64"/>
        </w:rPr>
        <w:t xml:space="preserve"> </w:t>
      </w:r>
      <w:r>
        <w:t>through assistance to understand, consider and communicate their decisions rather than</w:t>
      </w:r>
      <w:r>
        <w:rPr>
          <w:spacing w:val="1"/>
        </w:rPr>
        <w:t xml:space="preserve"> </w:t>
      </w:r>
      <w:r>
        <w:t>appointing an alternative decision-maker. Education and training on supported decision-</w:t>
      </w:r>
      <w:r>
        <w:rPr>
          <w:spacing w:val="1"/>
        </w:rPr>
        <w:t xml:space="preserve"> </w:t>
      </w:r>
      <w:r>
        <w:t>making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continue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rolled</w:t>
      </w:r>
      <w:r>
        <w:rPr>
          <w:spacing w:val="-5"/>
        </w:rPr>
        <w:t xml:space="preserve"> </w:t>
      </w:r>
      <w:r>
        <w:t>out</w:t>
      </w:r>
      <w:r>
        <w:rPr>
          <w:spacing w:val="-6"/>
        </w:rPr>
        <w:t xml:space="preserve"> </w:t>
      </w:r>
      <w:r>
        <w:t>across</w:t>
      </w:r>
      <w:r>
        <w:rPr>
          <w:spacing w:val="-4"/>
        </w:rPr>
        <w:t xml:space="preserve"> </w:t>
      </w:r>
      <w:r>
        <w:t>relevant</w:t>
      </w:r>
      <w:r>
        <w:rPr>
          <w:spacing w:val="-6"/>
        </w:rPr>
        <w:t xml:space="preserve"> </w:t>
      </w:r>
      <w:r>
        <w:t>sectors,</w:t>
      </w:r>
      <w:r>
        <w:rPr>
          <w:spacing w:val="-4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health</w:t>
      </w:r>
      <w:r>
        <w:rPr>
          <w:spacing w:val="-3"/>
        </w:rPr>
        <w:t xml:space="preserve"> </w:t>
      </w:r>
      <w:r>
        <w:t>sector</w:t>
      </w:r>
      <w:r>
        <w:rPr>
          <w:spacing w:val="-7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disability services sector, where a large proportion of applications for substitute decision-</w:t>
      </w:r>
      <w:r>
        <w:rPr>
          <w:spacing w:val="1"/>
        </w:rPr>
        <w:t xml:space="preserve"> </w:t>
      </w:r>
      <w:r>
        <w:t>makers</w:t>
      </w:r>
      <w:r>
        <w:rPr>
          <w:spacing w:val="1"/>
        </w:rPr>
        <w:t xml:space="preserve"> </w:t>
      </w:r>
      <w:r>
        <w:t>originate.</w:t>
      </w:r>
      <w:r>
        <w:rPr>
          <w:spacing w:val="1"/>
        </w:rPr>
        <w:t xml:space="preserve"> </w:t>
      </w:r>
      <w:r>
        <w:t>This,</w:t>
      </w:r>
      <w:r>
        <w:rPr>
          <w:spacing w:val="1"/>
        </w:rPr>
        <w:t xml:space="preserve"> </w:t>
      </w:r>
      <w:r>
        <w:t>together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measures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attitudinal</w:t>
      </w:r>
      <w:r>
        <w:rPr>
          <w:spacing w:val="1"/>
        </w:rPr>
        <w:t xml:space="preserve"> </w:t>
      </w:r>
      <w:r>
        <w:t>change,</w:t>
      </w:r>
      <w:r>
        <w:rPr>
          <w:spacing w:val="1"/>
        </w:rPr>
        <w:t xml:space="preserve"> </w:t>
      </w:r>
      <w:r>
        <w:t>could</w:t>
      </w:r>
      <w:r>
        <w:rPr>
          <w:spacing w:val="1"/>
        </w:rPr>
        <w:t xml:space="preserve"> </w:t>
      </w:r>
      <w:r>
        <w:t>track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implementation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Article</w:t>
      </w:r>
      <w:r>
        <w:rPr>
          <w:spacing w:val="-1"/>
        </w:rPr>
        <w:t xml:space="preserve"> </w:t>
      </w:r>
      <w:r>
        <w:t>12 and</w:t>
      </w:r>
      <w:r>
        <w:rPr>
          <w:spacing w:val="-3"/>
        </w:rPr>
        <w:t xml:space="preserve"> </w:t>
      </w:r>
      <w:r>
        <w:t>highlight where</w:t>
      </w:r>
      <w:r>
        <w:rPr>
          <w:spacing w:val="-2"/>
        </w:rPr>
        <w:t xml:space="preserve"> </w:t>
      </w:r>
      <w:r>
        <w:t>ongoing</w:t>
      </w:r>
      <w:r>
        <w:rPr>
          <w:spacing w:val="-2"/>
        </w:rPr>
        <w:t xml:space="preserve"> </w:t>
      </w:r>
      <w:r>
        <w:t>barrier</w:t>
      </w:r>
      <w:r>
        <w:t>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its</w:t>
      </w:r>
      <w:r>
        <w:rPr>
          <w:spacing w:val="-1"/>
        </w:rPr>
        <w:t xml:space="preserve"> </w:t>
      </w:r>
      <w:r>
        <w:t>realisation</w:t>
      </w:r>
      <w:r>
        <w:rPr>
          <w:spacing w:val="-1"/>
        </w:rPr>
        <w:t xml:space="preserve"> </w:t>
      </w:r>
      <w:r>
        <w:t>remain.</w:t>
      </w:r>
    </w:p>
    <w:p w14:paraId="14E6FDC3" w14:textId="77777777" w:rsidR="00BC0E70" w:rsidRDefault="00BC0E70">
      <w:pPr>
        <w:pStyle w:val="BodyText"/>
        <w:spacing w:before="10"/>
        <w:rPr>
          <w:sz w:val="23"/>
        </w:rPr>
      </w:pPr>
    </w:p>
    <w:p w14:paraId="7CA1D2B1" w14:textId="77777777" w:rsidR="00BC0E70" w:rsidRDefault="00E97EF7">
      <w:pPr>
        <w:pStyle w:val="BodyText"/>
        <w:ind w:left="826" w:right="128"/>
        <w:jc w:val="both"/>
      </w:pPr>
      <w:r>
        <w:t>Similarly, quantifiable measures regarding the rate at which people with disability have their</w:t>
      </w:r>
      <w:r>
        <w:rPr>
          <w:spacing w:val="1"/>
        </w:rPr>
        <w:t xml:space="preserve"> </w:t>
      </w:r>
      <w:r>
        <w:t>rights</w:t>
      </w:r>
      <w:r>
        <w:rPr>
          <w:spacing w:val="-4"/>
        </w:rPr>
        <w:t xml:space="preserve"> </w:t>
      </w:r>
      <w:r>
        <w:t>protected</w:t>
      </w:r>
      <w:r>
        <w:rPr>
          <w:spacing w:val="-4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found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various</w:t>
      </w:r>
      <w:r>
        <w:rPr>
          <w:spacing w:val="-3"/>
        </w:rPr>
        <w:t xml:space="preserve"> </w:t>
      </w:r>
      <w:r>
        <w:t>statistics,</w:t>
      </w:r>
      <w:r>
        <w:rPr>
          <w:spacing w:val="-4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number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applications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use of Restrictive Practices, the number of discrimination complaints brought before state</w:t>
      </w:r>
      <w:r>
        <w:rPr>
          <w:spacing w:val="1"/>
        </w:rPr>
        <w:t xml:space="preserve"> </w:t>
      </w:r>
      <w:r>
        <w:t>and federal human rights commissions, the number of people in indefinite detention and the</w:t>
      </w:r>
      <w:r>
        <w:rPr>
          <w:spacing w:val="-64"/>
        </w:rPr>
        <w:t xml:space="preserve"> </w:t>
      </w:r>
      <w:r>
        <w:t>number of parents with disability who have their children removed, to name</w:t>
      </w:r>
      <w:r>
        <w:t xml:space="preserve"> just a few. The</w:t>
      </w:r>
      <w:r>
        <w:rPr>
          <w:spacing w:val="1"/>
        </w:rPr>
        <w:t xml:space="preserve"> </w:t>
      </w:r>
      <w:r>
        <w:t>emerging learnings from the Disability Royal Commission present a timely opportunity for</w:t>
      </w:r>
      <w:r>
        <w:rPr>
          <w:spacing w:val="1"/>
        </w:rPr>
        <w:t xml:space="preserve"> </w:t>
      </w:r>
      <w:r>
        <w:t>policy-makers to listen to the experiences of people with disability and learn where and how</w:t>
      </w:r>
      <w:r>
        <w:rPr>
          <w:spacing w:val="-64"/>
        </w:rPr>
        <w:t xml:space="preserve"> </w:t>
      </w:r>
      <w:r>
        <w:t>people with disability have their rights violated. The ma</w:t>
      </w:r>
      <w:r>
        <w:t>ny settings in which this occurs is</w:t>
      </w:r>
      <w:r>
        <w:rPr>
          <w:spacing w:val="1"/>
        </w:rPr>
        <w:t xml:space="preserve"> </w:t>
      </w:r>
      <w:r>
        <w:t>telling of</w:t>
      </w:r>
      <w:r>
        <w:rPr>
          <w:spacing w:val="1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progress under this</w:t>
      </w:r>
      <w:r>
        <w:rPr>
          <w:spacing w:val="-3"/>
        </w:rPr>
        <w:t xml:space="preserve"> </w:t>
      </w:r>
      <w:r>
        <w:t>domain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3"/>
        </w:rPr>
        <w:t xml:space="preserve"> </w:t>
      </w:r>
      <w:r>
        <w:t>tracked.</w:t>
      </w:r>
    </w:p>
    <w:p w14:paraId="671CBA9F" w14:textId="77777777" w:rsidR="00BC0E70" w:rsidRDefault="00BC0E70">
      <w:pPr>
        <w:jc w:val="both"/>
        <w:sectPr w:rsidR="00BC0E70">
          <w:pgSz w:w="11910" w:h="16840"/>
          <w:pgMar w:top="740" w:right="600" w:bottom="1900" w:left="600" w:header="548" w:footer="1670" w:gutter="0"/>
          <w:cols w:space="720"/>
        </w:sectPr>
      </w:pPr>
    </w:p>
    <w:p w14:paraId="54305C5F" w14:textId="77777777" w:rsidR="00BC0E70" w:rsidRDefault="00BC0E70">
      <w:pPr>
        <w:pStyle w:val="BodyText"/>
        <w:rPr>
          <w:sz w:val="20"/>
        </w:rPr>
      </w:pPr>
    </w:p>
    <w:p w14:paraId="5E5496F4" w14:textId="77777777" w:rsidR="00BC0E70" w:rsidRDefault="00BC0E70">
      <w:pPr>
        <w:pStyle w:val="BodyText"/>
        <w:spacing w:before="1"/>
        <w:rPr>
          <w:sz w:val="16"/>
        </w:rPr>
      </w:pPr>
    </w:p>
    <w:p w14:paraId="6E3004CD" w14:textId="77777777" w:rsidR="00BC0E70" w:rsidRDefault="00E97EF7">
      <w:pPr>
        <w:pStyle w:val="Heading2"/>
        <w:spacing w:before="93"/>
      </w:pPr>
      <w:r>
        <w:rPr>
          <w:color w:val="365F91"/>
        </w:rPr>
        <w:t>Learning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skills</w:t>
      </w:r>
    </w:p>
    <w:p w14:paraId="43351778" w14:textId="77777777" w:rsidR="00BC0E70" w:rsidRDefault="00BC0E70">
      <w:pPr>
        <w:pStyle w:val="BodyText"/>
        <w:rPr>
          <w:b/>
        </w:rPr>
      </w:pPr>
    </w:p>
    <w:p w14:paraId="66D23F1E" w14:textId="77777777" w:rsidR="00BC0E70" w:rsidRDefault="00E97EF7">
      <w:pPr>
        <w:pStyle w:val="BodyText"/>
        <w:ind w:left="826" w:right="128"/>
        <w:jc w:val="both"/>
      </w:pPr>
      <w:r>
        <w:t>Education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first</w:t>
      </w:r>
      <w:r>
        <w:rPr>
          <w:spacing w:val="-13"/>
        </w:rPr>
        <w:t xml:space="preserve"> </w:t>
      </w:r>
      <w:r>
        <w:t>formal</w:t>
      </w:r>
      <w:r>
        <w:rPr>
          <w:spacing w:val="-12"/>
        </w:rPr>
        <w:t xml:space="preserve"> </w:t>
      </w:r>
      <w:r>
        <w:t>introduction</w:t>
      </w:r>
      <w:r>
        <w:rPr>
          <w:spacing w:val="-13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child</w:t>
      </w:r>
      <w:r>
        <w:rPr>
          <w:spacing w:val="-11"/>
        </w:rPr>
        <w:t xml:space="preserve"> </w:t>
      </w:r>
      <w:r>
        <w:t>has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society</w:t>
      </w:r>
      <w:r>
        <w:rPr>
          <w:spacing w:val="-7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either</w:t>
      </w:r>
      <w:r>
        <w:rPr>
          <w:spacing w:val="-13"/>
        </w:rPr>
        <w:t xml:space="preserve"> </w:t>
      </w:r>
      <w:r>
        <w:t>embraces</w:t>
      </w:r>
      <w:r>
        <w:rPr>
          <w:spacing w:val="-13"/>
        </w:rPr>
        <w:t xml:space="preserve"> </w:t>
      </w:r>
      <w:r>
        <w:t>diversity</w:t>
      </w:r>
      <w:r>
        <w:rPr>
          <w:spacing w:val="-6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welcomes</w:t>
      </w:r>
      <w:r>
        <w:rPr>
          <w:spacing w:val="-5"/>
        </w:rPr>
        <w:t xml:space="preserve"> </w:t>
      </w:r>
      <w:r>
        <w:t>people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</w:t>
      </w:r>
      <w:r>
        <w:rPr>
          <w:spacing w:val="-4"/>
        </w:rPr>
        <w:t xml:space="preserve"> </w:t>
      </w:r>
      <w:r>
        <w:t>through</w:t>
      </w:r>
      <w:r>
        <w:rPr>
          <w:spacing w:val="-5"/>
        </w:rPr>
        <w:t xml:space="preserve"> </w:t>
      </w:r>
      <w:r>
        <w:t>models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inclusion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marginalises</w:t>
      </w:r>
      <w:r>
        <w:rPr>
          <w:spacing w:val="-2"/>
        </w:rPr>
        <w:t xml:space="preserve"> </w:t>
      </w:r>
      <w:r>
        <w:t>people</w:t>
      </w:r>
      <w:r>
        <w:rPr>
          <w:spacing w:val="-3"/>
        </w:rPr>
        <w:t xml:space="preserve"> </w:t>
      </w:r>
      <w:r>
        <w:t>with</w:t>
      </w:r>
      <w:r>
        <w:rPr>
          <w:spacing w:val="-64"/>
        </w:rPr>
        <w:t xml:space="preserve"> </w:t>
      </w:r>
      <w:r>
        <w:t>disability and differentiates people based upon their diagnosis. The right to an inclusive</w:t>
      </w:r>
      <w:r>
        <w:rPr>
          <w:spacing w:val="1"/>
        </w:rPr>
        <w:t xml:space="preserve"> </w:t>
      </w:r>
      <w:r>
        <w:t>education</w:t>
      </w:r>
      <w:r>
        <w:rPr>
          <w:spacing w:val="-13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Article</w:t>
      </w:r>
      <w:r>
        <w:rPr>
          <w:spacing w:val="-13"/>
        </w:rPr>
        <w:t xml:space="preserve"> </w:t>
      </w:r>
      <w:r>
        <w:t>24</w:t>
      </w:r>
      <w:r>
        <w:rPr>
          <w:spacing w:val="-16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CRPD</w:t>
      </w:r>
      <w:r>
        <w:rPr>
          <w:spacing w:val="-14"/>
        </w:rPr>
        <w:t xml:space="preserve"> </w:t>
      </w:r>
      <w:r>
        <w:t>acknowledges</w:t>
      </w:r>
      <w:r>
        <w:rPr>
          <w:spacing w:val="-1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vital</w:t>
      </w:r>
      <w:r>
        <w:rPr>
          <w:spacing w:val="-3"/>
        </w:rPr>
        <w:t xml:space="preserve"> </w:t>
      </w:r>
      <w:r>
        <w:t>importance</w:t>
      </w:r>
      <w:r>
        <w:rPr>
          <w:spacing w:val="-12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incl</w:t>
      </w:r>
      <w:r>
        <w:t>usive</w:t>
      </w:r>
      <w:r>
        <w:rPr>
          <w:spacing w:val="-16"/>
        </w:rPr>
        <w:t xml:space="preserve"> </w:t>
      </w:r>
      <w:r>
        <w:t>education</w:t>
      </w:r>
      <w:r>
        <w:rPr>
          <w:spacing w:val="-64"/>
        </w:rPr>
        <w:t xml:space="preserve"> </w:t>
      </w:r>
      <w:r>
        <w:t>to the full development of human potential and sense of dignity and self-worth. Education</w:t>
      </w:r>
      <w:r>
        <w:rPr>
          <w:spacing w:val="1"/>
        </w:rPr>
        <w:t xml:space="preserve"> </w:t>
      </w:r>
      <w:r>
        <w:t>settings that segregate students with disability perpetuate negative stereotypes of people</w:t>
      </w:r>
      <w:r>
        <w:rPr>
          <w:spacing w:val="1"/>
        </w:rPr>
        <w:t xml:space="preserve"> </w:t>
      </w:r>
      <w:r>
        <w:t>with disability, lead to low expectations of students with disability who subsequently achieve</w:t>
      </w:r>
      <w:r>
        <w:rPr>
          <w:spacing w:val="-64"/>
        </w:rPr>
        <w:t xml:space="preserve"> </w:t>
      </w:r>
      <w:r>
        <w:t>poorer</w:t>
      </w:r>
      <w:r>
        <w:rPr>
          <w:spacing w:val="-10"/>
        </w:rPr>
        <w:t xml:space="preserve"> </w:t>
      </w:r>
      <w:r>
        <w:t>educational</w:t>
      </w:r>
      <w:r>
        <w:rPr>
          <w:spacing w:val="-9"/>
        </w:rPr>
        <w:t xml:space="preserve"> </w:t>
      </w:r>
      <w:r>
        <w:t>outcomes,</w:t>
      </w:r>
      <w:r>
        <w:rPr>
          <w:spacing w:val="-9"/>
        </w:rPr>
        <w:t xml:space="preserve"> </w:t>
      </w:r>
      <w:r>
        <w:t>condition</w:t>
      </w:r>
      <w:r>
        <w:rPr>
          <w:spacing w:val="-7"/>
        </w:rPr>
        <w:t xml:space="preserve"> </w:t>
      </w:r>
      <w:r>
        <w:t>students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disability</w:t>
      </w:r>
      <w:r>
        <w:rPr>
          <w:spacing w:val="-6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lifetime</w:t>
      </w:r>
      <w:r>
        <w:rPr>
          <w:spacing w:val="-10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exclusion</w:t>
      </w:r>
      <w:r>
        <w:rPr>
          <w:spacing w:val="-7"/>
        </w:rPr>
        <w:t xml:space="preserve"> </w:t>
      </w:r>
      <w:r>
        <w:t>and</w:t>
      </w:r>
      <w:r>
        <w:rPr>
          <w:spacing w:val="-65"/>
        </w:rPr>
        <w:t xml:space="preserve"> </w:t>
      </w:r>
      <w:r>
        <w:t>leave</w:t>
      </w:r>
      <w:r>
        <w:rPr>
          <w:spacing w:val="-6"/>
        </w:rPr>
        <w:t xml:space="preserve"> </w:t>
      </w:r>
      <w:r>
        <w:t>people</w:t>
      </w:r>
      <w:r>
        <w:rPr>
          <w:spacing w:val="-6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disability</w:t>
      </w:r>
      <w:r>
        <w:rPr>
          <w:spacing w:val="-3"/>
        </w:rPr>
        <w:t xml:space="preserve"> </w:t>
      </w:r>
      <w:r>
        <w:t>ill-equipped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adult</w:t>
      </w:r>
      <w:r>
        <w:rPr>
          <w:spacing w:val="-3"/>
        </w:rPr>
        <w:t xml:space="preserve"> </w:t>
      </w:r>
      <w:r>
        <w:t>life.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removal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segregated</w:t>
      </w:r>
      <w:r>
        <w:rPr>
          <w:spacing w:val="-6"/>
        </w:rPr>
        <w:t xml:space="preserve"> </w:t>
      </w:r>
      <w:r>
        <w:t>education</w:t>
      </w:r>
      <w:r>
        <w:rPr>
          <w:spacing w:val="-3"/>
        </w:rPr>
        <w:t xml:space="preserve"> </w:t>
      </w:r>
      <w:r>
        <w:t>is</w:t>
      </w:r>
      <w:r>
        <w:rPr>
          <w:spacing w:val="-65"/>
        </w:rPr>
        <w:t xml:space="preserve"> </w:t>
      </w:r>
      <w:r>
        <w:t>therefore a vital outcome measure for success under this domain, together with greater</w:t>
      </w:r>
      <w:r>
        <w:rPr>
          <w:spacing w:val="1"/>
        </w:rPr>
        <w:t xml:space="preserve"> </w:t>
      </w:r>
      <w:r>
        <w:t>school attendance, higher literacy and numerac</w:t>
      </w:r>
      <w:r>
        <w:t>y skills and participation in higher education</w:t>
      </w:r>
      <w:r>
        <w:rPr>
          <w:spacing w:val="1"/>
        </w:rPr>
        <w:t xml:space="preserve"> </w:t>
      </w:r>
      <w:r>
        <w:t>settings.</w:t>
      </w:r>
    </w:p>
    <w:p w14:paraId="2ACC4AA6" w14:textId="77777777" w:rsidR="00BC0E70" w:rsidRDefault="00BC0E70">
      <w:pPr>
        <w:pStyle w:val="BodyText"/>
        <w:spacing w:before="1"/>
      </w:pPr>
    </w:p>
    <w:p w14:paraId="7A589998" w14:textId="77777777" w:rsidR="00BC0E70" w:rsidRDefault="00E97EF7">
      <w:pPr>
        <w:pStyle w:val="BodyText"/>
        <w:ind w:left="826" w:right="128"/>
        <w:jc w:val="both"/>
      </w:pPr>
      <w:r>
        <w:t>The</w:t>
      </w:r>
      <w:r>
        <w:rPr>
          <w:spacing w:val="1"/>
        </w:rPr>
        <w:t xml:space="preserve"> </w:t>
      </w:r>
      <w:r>
        <w:t>Australian</w:t>
      </w:r>
      <w:r>
        <w:rPr>
          <w:spacing w:val="1"/>
        </w:rPr>
        <w:t xml:space="preserve"> </w:t>
      </w:r>
      <w:r>
        <w:t>Collective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Inclusive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(ACIE)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produced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roadmap</w:t>
      </w:r>
      <w:r>
        <w:rPr>
          <w:spacing w:val="1"/>
        </w:rPr>
        <w:t xml:space="preserve"> </w:t>
      </w:r>
      <w:r>
        <w:t>for</w:t>
      </w:r>
      <w:r>
        <w:rPr>
          <w:spacing w:val="-64"/>
        </w:rPr>
        <w:t xml:space="preserve"> </w:t>
      </w:r>
      <w:r>
        <w:t>achieving inclusive education in Australia, outlining six core pillars where efforts for change</w:t>
      </w:r>
      <w:r>
        <w:rPr>
          <w:spacing w:val="1"/>
        </w:rPr>
        <w:t xml:space="preserve"> </w:t>
      </w:r>
      <w:r>
        <w:t>should be focused and providing a comprehensive list of short, medium and long-term</w:t>
      </w:r>
      <w:r>
        <w:rPr>
          <w:spacing w:val="1"/>
        </w:rPr>
        <w:t xml:space="preserve"> </w:t>
      </w:r>
      <w:r>
        <w:t>outcome measures that will track progress over a ten-year period.</w:t>
      </w:r>
      <w:r>
        <w:rPr>
          <w:position w:val="8"/>
          <w:sz w:val="16"/>
        </w:rPr>
        <w:t xml:space="preserve">4 </w:t>
      </w:r>
      <w:r>
        <w:t>Important</w:t>
      </w:r>
      <w:r>
        <w:t>ly, it outlines a</w:t>
      </w:r>
      <w:r>
        <w:rPr>
          <w:spacing w:val="1"/>
        </w:rPr>
        <w:t xml:space="preserve"> </w:t>
      </w:r>
      <w:r>
        <w:t>step-by-step approach to phasing out segregated education. As a member of ACIE, QAI</w:t>
      </w:r>
      <w:r>
        <w:rPr>
          <w:spacing w:val="1"/>
        </w:rPr>
        <w:t xml:space="preserve"> </w:t>
      </w:r>
      <w:r>
        <w:t>endorses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roadmap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outcome</w:t>
      </w:r>
      <w:r>
        <w:rPr>
          <w:spacing w:val="1"/>
        </w:rPr>
        <w:t xml:space="preserve"> </w:t>
      </w:r>
      <w:r>
        <w:t>measures</w:t>
      </w:r>
      <w:r>
        <w:rPr>
          <w:spacing w:val="1"/>
        </w:rPr>
        <w:t xml:space="preserve"> </w:t>
      </w:r>
      <w:r>
        <w:t>contained</w:t>
      </w:r>
      <w:r>
        <w:rPr>
          <w:spacing w:val="1"/>
        </w:rPr>
        <w:t xml:space="preserve"> </w:t>
      </w:r>
      <w:r>
        <w:t>therein.</w:t>
      </w:r>
      <w:r>
        <w:rPr>
          <w:spacing w:val="1"/>
        </w:rPr>
        <w:t xml:space="preserve"> </w:t>
      </w:r>
      <w:r>
        <w:t>QAI</w:t>
      </w:r>
      <w:r>
        <w:rPr>
          <w:spacing w:val="1"/>
        </w:rPr>
        <w:t xml:space="preserve"> </w:t>
      </w:r>
      <w:r>
        <w:t>sees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elimination of the use of Restrictive Practices and the removal of gatekeepi</w:t>
      </w:r>
      <w:r>
        <w:t>ng and other</w:t>
      </w:r>
      <w:r>
        <w:rPr>
          <w:spacing w:val="1"/>
        </w:rPr>
        <w:t xml:space="preserve"> </w:t>
      </w:r>
      <w:r>
        <w:t>discriminatory practices as particularly important areas which should be prioritised. QAI</w:t>
      </w:r>
      <w:r>
        <w:rPr>
          <w:spacing w:val="1"/>
        </w:rPr>
        <w:t xml:space="preserve"> </w:t>
      </w:r>
      <w:r>
        <w:t>therefore urges the Department of Social Services to incorporate the outcomes listed in the</w:t>
      </w:r>
      <w:r>
        <w:rPr>
          <w:spacing w:val="1"/>
        </w:rPr>
        <w:t xml:space="preserve"> </w:t>
      </w:r>
      <w:r>
        <w:t>roadmap</w:t>
      </w:r>
      <w:r>
        <w:rPr>
          <w:spacing w:val="-3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the development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Outcomes Frameworks.</w:t>
      </w:r>
    </w:p>
    <w:p w14:paraId="34094D83" w14:textId="77777777" w:rsidR="00BC0E70" w:rsidRDefault="00BC0E70">
      <w:pPr>
        <w:pStyle w:val="BodyText"/>
        <w:spacing w:before="7"/>
        <w:rPr>
          <w:sz w:val="23"/>
        </w:rPr>
      </w:pPr>
    </w:p>
    <w:p w14:paraId="63EF66A4" w14:textId="77777777" w:rsidR="00BC0E70" w:rsidRDefault="00E97EF7">
      <w:pPr>
        <w:pStyle w:val="BodyText"/>
        <w:ind w:left="826" w:right="129"/>
        <w:jc w:val="both"/>
      </w:pPr>
      <w:r>
        <w:t xml:space="preserve">In </w:t>
      </w:r>
      <w:r>
        <w:t>addition to the roadmap, QAI considers that levels of compliance with the Disability</w:t>
      </w:r>
      <w:r>
        <w:rPr>
          <w:spacing w:val="1"/>
        </w:rPr>
        <w:t xml:space="preserve"> </w:t>
      </w:r>
      <w:r>
        <w:t>Education Standards could be included as a further indicator of success in the Outcomes</w:t>
      </w:r>
      <w:r>
        <w:rPr>
          <w:spacing w:val="1"/>
        </w:rPr>
        <w:t xml:space="preserve"> </w:t>
      </w:r>
      <w:r>
        <w:t xml:space="preserve">Framework. A lack of awareness of the standards has plagued their success over the </w:t>
      </w:r>
      <w:r>
        <w:t>last</w:t>
      </w:r>
      <w:r>
        <w:rPr>
          <w:spacing w:val="1"/>
        </w:rPr>
        <w:t xml:space="preserve"> </w:t>
      </w:r>
      <w:r>
        <w:t>fifteen years. In a recent submission to the 2020 review of the standards, QAI called for a</w:t>
      </w:r>
      <w:r>
        <w:rPr>
          <w:spacing w:val="1"/>
        </w:rPr>
        <w:t xml:space="preserve"> </w:t>
      </w:r>
      <w:r>
        <w:t>nationally consistent monitoring and accreditation system that would strengthen compliance</w:t>
      </w:r>
      <w:r>
        <w:rPr>
          <w:spacing w:val="-64"/>
        </w:rPr>
        <w:t xml:space="preserve"> </w:t>
      </w:r>
      <w:r>
        <w:t>with the standards and thereby help to ensure students with disabili</w:t>
      </w:r>
      <w:r>
        <w:t>ty access education on</w:t>
      </w:r>
      <w:r>
        <w:rPr>
          <w:spacing w:val="1"/>
        </w:rPr>
        <w:t xml:space="preserve"> </w:t>
      </w:r>
      <w:r>
        <w:t>an equal basis. QAI considers that this could be another quantifiable measure that would</w:t>
      </w:r>
      <w:r>
        <w:rPr>
          <w:spacing w:val="1"/>
        </w:rPr>
        <w:t xml:space="preserve"> </w:t>
      </w:r>
      <w:r>
        <w:t>increase</w:t>
      </w:r>
      <w:r>
        <w:rPr>
          <w:spacing w:val="1"/>
        </w:rPr>
        <w:t xml:space="preserve"> </w:t>
      </w:r>
      <w:r>
        <w:t>awareness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compliance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standards,</w:t>
      </w:r>
      <w:r>
        <w:rPr>
          <w:spacing w:val="1"/>
        </w:rPr>
        <w:t xml:space="preserve"> </w:t>
      </w:r>
      <w:r>
        <w:t>achieve</w:t>
      </w:r>
      <w:r>
        <w:rPr>
          <w:spacing w:val="1"/>
        </w:rPr>
        <w:t xml:space="preserve"> </w:t>
      </w:r>
      <w:r>
        <w:t>behavioural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1"/>
        </w:rPr>
        <w:t>attitudinal</w:t>
      </w:r>
      <w:r>
        <w:rPr>
          <w:spacing w:val="-17"/>
        </w:rPr>
        <w:t xml:space="preserve"> </w:t>
      </w:r>
      <w:r>
        <w:rPr>
          <w:spacing w:val="-1"/>
        </w:rPr>
        <w:t>change</w:t>
      </w:r>
      <w:r>
        <w:rPr>
          <w:spacing w:val="-14"/>
        </w:rPr>
        <w:t xml:space="preserve"> </w:t>
      </w:r>
      <w:r>
        <w:rPr>
          <w:spacing w:val="-1"/>
        </w:rPr>
        <w:t>and</w:t>
      </w:r>
      <w:r>
        <w:rPr>
          <w:spacing w:val="-18"/>
        </w:rPr>
        <w:t xml:space="preserve"> </w:t>
      </w:r>
      <w:r>
        <w:rPr>
          <w:spacing w:val="-1"/>
        </w:rPr>
        <w:t>ultimately</w:t>
      </w:r>
      <w:r>
        <w:rPr>
          <w:spacing w:val="-16"/>
        </w:rPr>
        <w:t xml:space="preserve"> </w:t>
      </w:r>
      <w:r>
        <w:t>improve</w:t>
      </w:r>
      <w:r>
        <w:rPr>
          <w:spacing w:val="-16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experiences</w:t>
      </w:r>
      <w:r>
        <w:rPr>
          <w:spacing w:val="-17"/>
        </w:rPr>
        <w:t xml:space="preserve"> </w:t>
      </w:r>
      <w:r>
        <w:t>of</w:t>
      </w:r>
      <w:r>
        <w:rPr>
          <w:spacing w:val="-15"/>
        </w:rPr>
        <w:t xml:space="preserve"> </w:t>
      </w:r>
      <w:r>
        <w:t>children</w:t>
      </w:r>
      <w:r>
        <w:rPr>
          <w:spacing w:val="-18"/>
        </w:rPr>
        <w:t xml:space="preserve"> </w:t>
      </w:r>
      <w:r>
        <w:t>in</w:t>
      </w:r>
      <w:r>
        <w:rPr>
          <w:spacing w:val="-16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education</w:t>
      </w:r>
      <w:r>
        <w:rPr>
          <w:spacing w:val="-15"/>
        </w:rPr>
        <w:t xml:space="preserve"> </w:t>
      </w:r>
      <w:r>
        <w:t>system,</w:t>
      </w:r>
      <w:r>
        <w:rPr>
          <w:spacing w:val="-65"/>
        </w:rPr>
        <w:t xml:space="preserve"> </w:t>
      </w:r>
      <w:r>
        <w:t>ensuring</w:t>
      </w:r>
      <w:r>
        <w:rPr>
          <w:spacing w:val="-3"/>
        </w:rPr>
        <w:t xml:space="preserve"> </w:t>
      </w:r>
      <w:r>
        <w:t>they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education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is responsive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needs.</w:t>
      </w:r>
    </w:p>
    <w:p w14:paraId="7241896D" w14:textId="77777777" w:rsidR="00BC0E70" w:rsidRDefault="00BC0E70">
      <w:pPr>
        <w:pStyle w:val="BodyText"/>
        <w:spacing w:before="10"/>
        <w:rPr>
          <w:sz w:val="23"/>
        </w:rPr>
      </w:pPr>
    </w:p>
    <w:p w14:paraId="5742115C" w14:textId="77777777" w:rsidR="00BC0E70" w:rsidRDefault="00E97EF7">
      <w:pPr>
        <w:pStyle w:val="Heading2"/>
      </w:pPr>
      <w:r>
        <w:rPr>
          <w:color w:val="365F91"/>
        </w:rPr>
        <w:t>Personal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and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community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support</w:t>
      </w:r>
    </w:p>
    <w:p w14:paraId="1CA0CC84" w14:textId="77777777" w:rsidR="00BC0E70" w:rsidRDefault="00BC0E70">
      <w:pPr>
        <w:pStyle w:val="BodyText"/>
        <w:rPr>
          <w:b/>
        </w:rPr>
      </w:pPr>
    </w:p>
    <w:p w14:paraId="5FD2B27A" w14:textId="77777777" w:rsidR="00BC0E70" w:rsidRDefault="00E97EF7">
      <w:pPr>
        <w:pStyle w:val="BodyText"/>
        <w:ind w:left="826" w:right="128"/>
        <w:jc w:val="both"/>
      </w:pPr>
      <w:r>
        <w:t>The</w:t>
      </w:r>
      <w:r>
        <w:rPr>
          <w:spacing w:val="-8"/>
        </w:rPr>
        <w:t xml:space="preserve"> </w:t>
      </w:r>
      <w:r>
        <w:t>Strategy’s</w:t>
      </w:r>
      <w:r>
        <w:rPr>
          <w:spacing w:val="-10"/>
        </w:rPr>
        <w:t xml:space="preserve"> </w:t>
      </w:r>
      <w:r>
        <w:t>vision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people</w:t>
      </w:r>
      <w:r>
        <w:rPr>
          <w:spacing w:val="-9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disability</w:t>
      </w:r>
      <w:r>
        <w:rPr>
          <w:spacing w:val="-9"/>
        </w:rPr>
        <w:t xml:space="preserve"> </w:t>
      </w:r>
      <w:r>
        <w:t>fulfilling</w:t>
      </w:r>
      <w:r>
        <w:rPr>
          <w:spacing w:val="-8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potential</w:t>
      </w:r>
      <w:r>
        <w:rPr>
          <w:spacing w:val="-10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equal</w:t>
      </w:r>
      <w:r>
        <w:rPr>
          <w:spacing w:val="-10"/>
        </w:rPr>
        <w:t xml:space="preserve"> </w:t>
      </w:r>
      <w:r>
        <w:t>members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community will only be realised when people with disability have consistent access to well-</w:t>
      </w:r>
      <w:r>
        <w:rPr>
          <w:spacing w:val="1"/>
        </w:rPr>
        <w:t xml:space="preserve"> </w:t>
      </w:r>
      <w:r>
        <w:t>coordinated supports that are appropriate to their needs. The significant changes to service</w:t>
      </w:r>
      <w:r>
        <w:rPr>
          <w:spacing w:val="1"/>
        </w:rPr>
        <w:t xml:space="preserve"> </w:t>
      </w:r>
      <w:r>
        <w:t>delivery brought about by the introduction of the NDIS h</w:t>
      </w:r>
      <w:r>
        <w:t>as, for many, facilitated access to</w:t>
      </w:r>
      <w:r>
        <w:rPr>
          <w:spacing w:val="1"/>
        </w:rPr>
        <w:t xml:space="preserve"> </w:t>
      </w:r>
      <w:r>
        <w:t>previously unobtainable supports, whilst for others, introduced a level of complexity and</w:t>
      </w:r>
      <w:r>
        <w:rPr>
          <w:spacing w:val="1"/>
        </w:rPr>
        <w:t xml:space="preserve"> </w:t>
      </w:r>
      <w:r>
        <w:t>bureaucracy to their lives that is unfeasible. Glitches in the delivery of a new scheme are to</w:t>
      </w:r>
      <w:r>
        <w:rPr>
          <w:spacing w:val="1"/>
        </w:rPr>
        <w:t xml:space="preserve"> </w:t>
      </w:r>
      <w:r>
        <w:rPr>
          <w:spacing w:val="-1"/>
        </w:rPr>
        <w:t>be</w:t>
      </w:r>
      <w:r>
        <w:rPr>
          <w:spacing w:val="-15"/>
        </w:rPr>
        <w:t xml:space="preserve"> </w:t>
      </w:r>
      <w:r>
        <w:rPr>
          <w:spacing w:val="-1"/>
        </w:rPr>
        <w:t>expected</w:t>
      </w:r>
      <w:r>
        <w:rPr>
          <w:spacing w:val="-15"/>
        </w:rPr>
        <w:t xml:space="preserve"> </w:t>
      </w:r>
      <w:r>
        <w:rPr>
          <w:spacing w:val="-1"/>
        </w:rPr>
        <w:t>and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5"/>
        </w:rPr>
        <w:t xml:space="preserve"> </w:t>
      </w:r>
      <w:r>
        <w:t>course</w:t>
      </w:r>
      <w:r>
        <w:rPr>
          <w:spacing w:val="-14"/>
        </w:rPr>
        <w:t xml:space="preserve"> </w:t>
      </w:r>
      <w:r>
        <w:t>the</w:t>
      </w:r>
      <w:r>
        <w:rPr>
          <w:spacing w:val="-17"/>
        </w:rPr>
        <w:t xml:space="preserve"> </w:t>
      </w:r>
      <w:r>
        <w:t>schem</w:t>
      </w:r>
      <w:r>
        <w:t>e</w:t>
      </w:r>
      <w:r>
        <w:rPr>
          <w:spacing w:val="-16"/>
        </w:rPr>
        <w:t xml:space="preserve"> </w:t>
      </w:r>
      <w:r>
        <w:t>must</w:t>
      </w:r>
      <w:r>
        <w:rPr>
          <w:spacing w:val="-17"/>
        </w:rPr>
        <w:t xml:space="preserve"> </w:t>
      </w:r>
      <w:r>
        <w:t>be</w:t>
      </w:r>
      <w:r>
        <w:rPr>
          <w:spacing w:val="-15"/>
        </w:rPr>
        <w:t xml:space="preserve"> </w:t>
      </w:r>
      <w:r>
        <w:t>sustainable</w:t>
      </w:r>
      <w:r>
        <w:rPr>
          <w:spacing w:val="-14"/>
        </w:rPr>
        <w:t xml:space="preserve"> </w:t>
      </w:r>
      <w:r>
        <w:t>in</w:t>
      </w:r>
      <w:r>
        <w:rPr>
          <w:spacing w:val="-17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long-term.</w:t>
      </w:r>
      <w:r>
        <w:rPr>
          <w:spacing w:val="-17"/>
        </w:rPr>
        <w:t xml:space="preserve"> </w:t>
      </w:r>
      <w:r>
        <w:t>However,</w:t>
      </w:r>
      <w:r>
        <w:rPr>
          <w:spacing w:val="-16"/>
        </w:rPr>
        <w:t xml:space="preserve"> </w:t>
      </w:r>
      <w:r>
        <w:t>recent</w:t>
      </w:r>
      <w:r>
        <w:rPr>
          <w:spacing w:val="-65"/>
        </w:rPr>
        <w:t xml:space="preserve"> </w:t>
      </w:r>
      <w:r>
        <w:t>amendments</w:t>
      </w:r>
      <w:r>
        <w:rPr>
          <w:spacing w:val="9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NDIS,</w:t>
      </w:r>
      <w:r>
        <w:rPr>
          <w:spacing w:val="13"/>
        </w:rPr>
        <w:t xml:space="preserve"> </w:t>
      </w:r>
      <w:r>
        <w:t>such</w:t>
      </w:r>
      <w:r>
        <w:rPr>
          <w:spacing w:val="10"/>
        </w:rPr>
        <w:t xml:space="preserve"> </w:t>
      </w:r>
      <w:r>
        <w:t>as</w:t>
      </w:r>
      <w:r>
        <w:rPr>
          <w:spacing w:val="8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proposed</w:t>
      </w:r>
      <w:r>
        <w:rPr>
          <w:spacing w:val="7"/>
        </w:rPr>
        <w:t xml:space="preserve"> </w:t>
      </w:r>
      <w:r>
        <w:t>introduction</w:t>
      </w:r>
      <w:r>
        <w:rPr>
          <w:spacing w:val="10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independent</w:t>
      </w:r>
      <w:r>
        <w:rPr>
          <w:spacing w:val="7"/>
        </w:rPr>
        <w:t xml:space="preserve"> </w:t>
      </w:r>
      <w:r>
        <w:t>assessments,</w:t>
      </w:r>
    </w:p>
    <w:p w14:paraId="3115D9F3" w14:textId="77777777" w:rsidR="00BC0E70" w:rsidRDefault="00E97EF7">
      <w:pPr>
        <w:pStyle w:val="BodyText"/>
        <w:spacing w:before="1"/>
        <w:rPr>
          <w:sz w:val="23"/>
        </w:rPr>
      </w:pPr>
      <w:r>
        <w:pict w14:anchorId="0D8A2CE3">
          <v:rect id="_x0000_s1026" style="position:absolute;margin-left:71.3pt;margin-top:15.25pt;width:2in;height:.6pt;z-index:-15724544;mso-wrap-distance-left:0;mso-wrap-distance-right:0;mso-position-horizontal-relative:page" fillcolor="black" stroked="f">
            <w10:wrap type="topAndBottom" anchorx="page"/>
          </v:rect>
        </w:pict>
      </w:r>
    </w:p>
    <w:p w14:paraId="2E56FAC6" w14:textId="77777777" w:rsidR="00BC0E70" w:rsidRDefault="00E97EF7">
      <w:pPr>
        <w:spacing w:before="75"/>
        <w:ind w:left="826"/>
        <w:rPr>
          <w:rFonts w:ascii="Calibri"/>
          <w:sz w:val="20"/>
        </w:rPr>
      </w:pPr>
      <w:r>
        <w:rPr>
          <w:rFonts w:ascii="Calibri"/>
          <w:sz w:val="20"/>
          <w:vertAlign w:val="superscript"/>
        </w:rPr>
        <w:t>4</w:t>
      </w:r>
      <w:r>
        <w:rPr>
          <w:rFonts w:ascii="Calibri"/>
          <w:spacing w:val="-8"/>
          <w:sz w:val="20"/>
        </w:rPr>
        <w:t xml:space="preserve"> </w:t>
      </w:r>
      <w:hyperlink r:id="rId16">
        <w:r>
          <w:rPr>
            <w:rFonts w:ascii="Calibri"/>
            <w:color w:val="0000FF"/>
            <w:sz w:val="20"/>
            <w:u w:val="single" w:color="0000FF"/>
          </w:rPr>
          <w:t>https://acie.org.au/2020/09/30/driving-change-a-roadmap-for-achieving-inclusive-education-in-australia/</w:t>
        </w:r>
      </w:hyperlink>
    </w:p>
    <w:p w14:paraId="59DF39F2" w14:textId="77777777" w:rsidR="00BC0E70" w:rsidRDefault="00BC0E70">
      <w:pPr>
        <w:rPr>
          <w:rFonts w:ascii="Calibri"/>
          <w:sz w:val="20"/>
        </w:rPr>
        <w:sectPr w:rsidR="00BC0E70">
          <w:pgSz w:w="11910" w:h="16840"/>
          <w:pgMar w:top="740" w:right="600" w:bottom="1860" w:left="600" w:header="548" w:footer="1670" w:gutter="0"/>
          <w:cols w:space="720"/>
        </w:sectPr>
      </w:pPr>
    </w:p>
    <w:p w14:paraId="63BEE5B5" w14:textId="77777777" w:rsidR="00BC0E70" w:rsidRDefault="00BC0E70">
      <w:pPr>
        <w:pStyle w:val="BodyText"/>
        <w:rPr>
          <w:rFonts w:ascii="Calibri"/>
          <w:sz w:val="20"/>
        </w:rPr>
      </w:pPr>
    </w:p>
    <w:p w14:paraId="2D7F4711" w14:textId="77777777" w:rsidR="00BC0E70" w:rsidRDefault="00BC0E70">
      <w:pPr>
        <w:pStyle w:val="BodyText"/>
        <w:spacing w:before="7"/>
        <w:rPr>
          <w:rFonts w:ascii="Calibri"/>
          <w:sz w:val="21"/>
        </w:rPr>
      </w:pPr>
    </w:p>
    <w:p w14:paraId="06D629C0" w14:textId="77777777" w:rsidR="00BC0E70" w:rsidRDefault="00E97EF7">
      <w:pPr>
        <w:pStyle w:val="BodyText"/>
        <w:ind w:left="826" w:right="127"/>
        <w:jc w:val="both"/>
      </w:pPr>
      <w:r>
        <w:t>and the NDI</w:t>
      </w:r>
      <w:r>
        <w:t>A’s tendency to use a participant’s plan goals as funding acquittal tools, raise</w:t>
      </w:r>
      <w:r>
        <w:rPr>
          <w:spacing w:val="1"/>
        </w:rPr>
        <w:t xml:space="preserve"> </w:t>
      </w:r>
      <w:r>
        <w:t>concern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community</w:t>
      </w:r>
      <w:r>
        <w:rPr>
          <w:spacing w:val="-8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notions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‘choice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control’</w:t>
      </w:r>
      <w:r>
        <w:rPr>
          <w:spacing w:val="-6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replaced</w:t>
      </w:r>
      <w:r>
        <w:rPr>
          <w:spacing w:val="-7"/>
        </w:rPr>
        <w:t xml:space="preserve"> </w:t>
      </w:r>
      <w:r>
        <w:t>by</w:t>
      </w:r>
      <w:r>
        <w:rPr>
          <w:spacing w:val="-65"/>
        </w:rPr>
        <w:t xml:space="preserve"> </w:t>
      </w:r>
      <w:r>
        <w:t>measures of economic frugality. Personal and community supports must remain pers</w:t>
      </w:r>
      <w:r>
        <w:t>on-</w:t>
      </w:r>
      <w:r>
        <w:rPr>
          <w:spacing w:val="1"/>
        </w:rPr>
        <w:t xml:space="preserve"> </w:t>
      </w:r>
      <w:r>
        <w:t>centred. This is in keeping with the diverse needs of people with disability and their right to</w:t>
      </w:r>
      <w:r>
        <w:rPr>
          <w:spacing w:val="1"/>
        </w:rPr>
        <w:t xml:space="preserve"> </w:t>
      </w:r>
      <w:r>
        <w:t>self-determination,</w:t>
      </w:r>
      <w:r>
        <w:rPr>
          <w:spacing w:val="-14"/>
        </w:rPr>
        <w:t xml:space="preserve"> </w:t>
      </w:r>
      <w:r>
        <w:t>fundamental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their</w:t>
      </w:r>
      <w:r>
        <w:rPr>
          <w:spacing w:val="-15"/>
        </w:rPr>
        <w:t xml:space="preserve"> </w:t>
      </w:r>
      <w:r>
        <w:t>human</w:t>
      </w:r>
      <w:r>
        <w:rPr>
          <w:spacing w:val="-7"/>
        </w:rPr>
        <w:t xml:space="preserve"> </w:t>
      </w:r>
      <w:r>
        <w:t>rights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dignity.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quality</w:t>
      </w:r>
      <w:r>
        <w:rPr>
          <w:spacing w:val="-14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supports</w:t>
      </w:r>
      <w:r>
        <w:rPr>
          <w:spacing w:val="-15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whether they facilitate true choice and control for people with disability could be measured</w:t>
      </w:r>
      <w:r>
        <w:rPr>
          <w:spacing w:val="1"/>
        </w:rPr>
        <w:t xml:space="preserve"> </w:t>
      </w:r>
      <w:r>
        <w:t>by the number of requests for internal reviews of decisions made by the NDIA, the number</w:t>
      </w:r>
      <w:r>
        <w:rPr>
          <w:spacing w:val="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appeals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Administrative</w:t>
      </w:r>
      <w:r>
        <w:rPr>
          <w:spacing w:val="-11"/>
        </w:rPr>
        <w:t xml:space="preserve"> </w:t>
      </w:r>
      <w:r>
        <w:t>Appeals</w:t>
      </w:r>
      <w:r>
        <w:rPr>
          <w:spacing w:val="-12"/>
        </w:rPr>
        <w:t xml:space="preserve"> </w:t>
      </w:r>
      <w:r>
        <w:t>Tribunal</w:t>
      </w:r>
      <w:r>
        <w:rPr>
          <w:spacing w:val="-11"/>
        </w:rPr>
        <w:t xml:space="preserve"> </w:t>
      </w:r>
      <w:r>
        <w:t>regarding</w:t>
      </w:r>
      <w:r>
        <w:rPr>
          <w:spacing w:val="-11"/>
        </w:rPr>
        <w:t xml:space="preserve"> </w:t>
      </w:r>
      <w:r>
        <w:t>decisions</w:t>
      </w:r>
      <w:r>
        <w:rPr>
          <w:spacing w:val="-12"/>
        </w:rPr>
        <w:t xml:space="preserve"> </w:t>
      </w:r>
      <w:r>
        <w:t>made</w:t>
      </w:r>
      <w:r>
        <w:rPr>
          <w:spacing w:val="-11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NDIA,</w:t>
      </w:r>
      <w:r>
        <w:rPr>
          <w:spacing w:val="-3"/>
        </w:rPr>
        <w:t xml:space="preserve"> </w:t>
      </w:r>
      <w:r>
        <w:t>the</w:t>
      </w:r>
      <w:r>
        <w:rPr>
          <w:spacing w:val="-64"/>
        </w:rPr>
        <w:t xml:space="preserve"> </w:t>
      </w:r>
      <w:r>
        <w:t>number of complaints made to the NDIS Quality and Safeguard Commission, as well as</w:t>
      </w:r>
      <w:r>
        <w:rPr>
          <w:spacing w:val="1"/>
        </w:rPr>
        <w:t xml:space="preserve"> </w:t>
      </w:r>
      <w:r>
        <w:t>participant</w:t>
      </w:r>
      <w:r>
        <w:rPr>
          <w:spacing w:val="1"/>
        </w:rPr>
        <w:t xml:space="preserve"> </w:t>
      </w:r>
      <w:r>
        <w:t>satisfaction.</w:t>
      </w:r>
      <w:r>
        <w:rPr>
          <w:spacing w:val="1"/>
        </w:rPr>
        <w:t xml:space="preserve"> </w:t>
      </w:r>
      <w:r>
        <w:t>Further</w:t>
      </w:r>
      <w:r>
        <w:rPr>
          <w:spacing w:val="1"/>
        </w:rPr>
        <w:t xml:space="preserve"> </w:t>
      </w:r>
      <w:r>
        <w:t>statistical</w:t>
      </w:r>
      <w:r>
        <w:rPr>
          <w:spacing w:val="1"/>
        </w:rPr>
        <w:t xml:space="preserve"> </w:t>
      </w:r>
      <w:r>
        <w:t>analysis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aforementioned</w:t>
      </w:r>
      <w:r>
        <w:rPr>
          <w:spacing w:val="1"/>
        </w:rPr>
        <w:t xml:space="preserve"> </w:t>
      </w:r>
      <w:r>
        <w:t>numbers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illustrate emerging themes of where and why people with disabilit</w:t>
      </w:r>
      <w:r>
        <w:t>y are being denied access</w:t>
      </w:r>
      <w:r>
        <w:rPr>
          <w:spacing w:val="-64"/>
        </w:rPr>
        <w:t xml:space="preserve"> </w:t>
      </w:r>
      <w:r>
        <w:t>to well-coordinated and effective supports. People with disability should not have to feel</w:t>
      </w:r>
      <w:r>
        <w:rPr>
          <w:spacing w:val="1"/>
        </w:rPr>
        <w:t xml:space="preserve"> </w:t>
      </w:r>
      <w:r>
        <w:t>grateful for what is supposed to be a human rights-based approach to support, nor should</w:t>
      </w:r>
      <w:r>
        <w:rPr>
          <w:spacing w:val="1"/>
        </w:rPr>
        <w:t xml:space="preserve"> </w:t>
      </w:r>
      <w:r>
        <w:t xml:space="preserve">they be forced to endure processes that translate </w:t>
      </w:r>
      <w:r>
        <w:t>to rigorous performance measurements of</w:t>
      </w:r>
      <w:r>
        <w:rPr>
          <w:spacing w:val="-64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lives.</w:t>
      </w:r>
    </w:p>
    <w:p w14:paraId="610C64AB" w14:textId="77777777" w:rsidR="00BC0E70" w:rsidRDefault="00BC0E70">
      <w:pPr>
        <w:pStyle w:val="BodyText"/>
        <w:spacing w:before="1"/>
      </w:pPr>
    </w:p>
    <w:p w14:paraId="337EDD9F" w14:textId="77777777" w:rsidR="00BC0E70" w:rsidRDefault="00E97EF7">
      <w:pPr>
        <w:pStyle w:val="BodyText"/>
        <w:spacing w:before="1"/>
        <w:ind w:left="826" w:right="128"/>
        <w:jc w:val="both"/>
      </w:pPr>
      <w:r>
        <w:t>The interface between the NDIS and mainstream services must also be considered during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development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Outcomes</w:t>
      </w:r>
      <w:r>
        <w:rPr>
          <w:spacing w:val="1"/>
        </w:rPr>
        <w:t xml:space="preserve"> </w:t>
      </w:r>
      <w:r>
        <w:t>Frameworks.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approximately</w:t>
      </w:r>
      <w:r>
        <w:rPr>
          <w:spacing w:val="1"/>
        </w:rPr>
        <w:t xml:space="preserve"> </w:t>
      </w:r>
      <w:r>
        <w:t>only</w:t>
      </w:r>
      <w:r>
        <w:rPr>
          <w:spacing w:val="1"/>
        </w:rPr>
        <w:t xml:space="preserve"> </w:t>
      </w:r>
      <w:r>
        <w:t>10-15%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Australians with disability accessing the NDIS, personal and community supports funded</w:t>
      </w:r>
      <w:r>
        <w:rPr>
          <w:spacing w:val="1"/>
        </w:rPr>
        <w:t xml:space="preserve"> </w:t>
      </w:r>
      <w:r>
        <w:t>through mainstream services are more important than</w:t>
      </w:r>
      <w:r>
        <w:rPr>
          <w:spacing w:val="1"/>
        </w:rPr>
        <w:t xml:space="preserve"> </w:t>
      </w:r>
      <w:r>
        <w:t>ever before. Through our NDIS</w:t>
      </w:r>
      <w:r>
        <w:rPr>
          <w:spacing w:val="1"/>
        </w:rPr>
        <w:t xml:space="preserve"> </w:t>
      </w:r>
      <w:r>
        <w:t>appeals advocacy service, QAI has witnessed people with disability being caught in fund</w:t>
      </w:r>
      <w:r>
        <w:t>ing</w:t>
      </w:r>
      <w:r>
        <w:rPr>
          <w:spacing w:val="-64"/>
        </w:rPr>
        <w:t xml:space="preserve"> </w:t>
      </w:r>
      <w:r>
        <w:t>disputes between state and federal agencies seeking to limit their respective obligations to</w:t>
      </w:r>
      <w:r>
        <w:rPr>
          <w:spacing w:val="1"/>
        </w:rPr>
        <w:t xml:space="preserve"> </w:t>
      </w:r>
      <w:r>
        <w:t>provide support to people with disability. The slow, bureaucratic processes that typically</w:t>
      </w:r>
      <w:r>
        <w:rPr>
          <w:spacing w:val="1"/>
        </w:rPr>
        <w:t xml:space="preserve"> </w:t>
      </w:r>
      <w:r>
        <w:t>ensue</w:t>
      </w:r>
      <w:r>
        <w:rPr>
          <w:spacing w:val="-5"/>
        </w:rPr>
        <w:t xml:space="preserve"> </w:t>
      </w:r>
      <w:r>
        <w:t>often</w:t>
      </w:r>
      <w:r>
        <w:rPr>
          <w:spacing w:val="-4"/>
        </w:rPr>
        <w:t xml:space="preserve"> </w:t>
      </w:r>
      <w:r>
        <w:t>leave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person</w:t>
      </w:r>
      <w:r>
        <w:rPr>
          <w:spacing w:val="-6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t>access</w:t>
      </w:r>
      <w:r>
        <w:rPr>
          <w:spacing w:val="-9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vital</w:t>
      </w:r>
      <w:r>
        <w:rPr>
          <w:spacing w:val="-5"/>
        </w:rPr>
        <w:t xml:space="preserve"> </w:t>
      </w:r>
      <w:r>
        <w:t>services</w:t>
      </w:r>
      <w:r>
        <w:rPr>
          <w:spacing w:val="-7"/>
        </w:rPr>
        <w:t xml:space="preserve"> </w:t>
      </w:r>
      <w:r>
        <w:t>whilst</w:t>
      </w:r>
      <w:r>
        <w:rPr>
          <w:spacing w:val="-4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struggle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navigate</w:t>
      </w:r>
      <w:r>
        <w:rPr>
          <w:spacing w:val="-65"/>
        </w:rPr>
        <w:t xml:space="preserve"> </w:t>
      </w:r>
      <w:r>
        <w:t>the various systems. Whilst the interface between the NDIS and health system has been</w:t>
      </w:r>
      <w:r>
        <w:rPr>
          <w:spacing w:val="1"/>
        </w:rPr>
        <w:t xml:space="preserve"> </w:t>
      </w:r>
      <w:r>
        <w:t>clarified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some</w:t>
      </w:r>
      <w:r>
        <w:rPr>
          <w:spacing w:val="-11"/>
        </w:rPr>
        <w:t xml:space="preserve"> </w:t>
      </w:r>
      <w:r>
        <w:t>extent</w:t>
      </w:r>
      <w:r>
        <w:rPr>
          <w:spacing w:val="-10"/>
        </w:rPr>
        <w:t xml:space="preserve"> </w:t>
      </w:r>
      <w:r>
        <w:t>through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publication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further</w:t>
      </w:r>
      <w:r>
        <w:rPr>
          <w:spacing w:val="-10"/>
        </w:rPr>
        <w:t xml:space="preserve"> </w:t>
      </w:r>
      <w:r>
        <w:t>guidelines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October</w:t>
      </w:r>
      <w:r>
        <w:rPr>
          <w:spacing w:val="-10"/>
        </w:rPr>
        <w:t xml:space="preserve"> </w:t>
      </w:r>
      <w:r>
        <w:t>2019,</w:t>
      </w:r>
      <w:r>
        <w:rPr>
          <w:spacing w:val="-11"/>
        </w:rPr>
        <w:t xml:space="preserve"> </w:t>
      </w:r>
      <w:r>
        <w:t>funding</w:t>
      </w:r>
      <w:r>
        <w:rPr>
          <w:spacing w:val="-64"/>
        </w:rPr>
        <w:t xml:space="preserve"> </w:t>
      </w:r>
      <w:r>
        <w:t>disputes</w:t>
      </w:r>
      <w:r>
        <w:rPr>
          <w:spacing w:val="1"/>
        </w:rPr>
        <w:t xml:space="preserve"> </w:t>
      </w:r>
      <w:r>
        <w:t>continue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affect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service</w:t>
      </w:r>
      <w:r>
        <w:rPr>
          <w:spacing w:val="1"/>
        </w:rPr>
        <w:t xml:space="preserve"> </w:t>
      </w:r>
      <w:r>
        <w:t>areas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education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child</w:t>
      </w:r>
      <w:r>
        <w:rPr>
          <w:spacing w:val="1"/>
        </w:rPr>
        <w:t xml:space="preserve"> </w:t>
      </w:r>
      <w:r>
        <w:t>safety</w:t>
      </w:r>
      <w:r>
        <w:rPr>
          <w:spacing w:val="1"/>
        </w:rPr>
        <w:t xml:space="preserve"> </w:t>
      </w:r>
      <w:r>
        <w:t>departments. Continuity of service provision, together with the clarification of the interface</w:t>
      </w:r>
      <w:r>
        <w:rPr>
          <w:spacing w:val="1"/>
        </w:rPr>
        <w:t xml:space="preserve"> </w:t>
      </w:r>
      <w:r>
        <w:t>between NDIS and mainstream services and education and training regarding this issue are</w:t>
      </w:r>
      <w:r>
        <w:rPr>
          <w:spacing w:val="-64"/>
        </w:rPr>
        <w:t xml:space="preserve"> </w:t>
      </w:r>
      <w:r>
        <w:t>therefore important out</w:t>
      </w:r>
      <w:r>
        <w:t>come measures. The introduction of the NDIS should not have the</w:t>
      </w:r>
      <w:r>
        <w:rPr>
          <w:spacing w:val="1"/>
        </w:rPr>
        <w:t xml:space="preserve"> </w:t>
      </w:r>
      <w:r>
        <w:t>unintended</w:t>
      </w:r>
      <w:r>
        <w:rPr>
          <w:spacing w:val="-5"/>
        </w:rPr>
        <w:t xml:space="preserve"> </w:t>
      </w:r>
      <w:r>
        <w:t>effect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absolving state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territory</w:t>
      </w:r>
      <w:r>
        <w:rPr>
          <w:spacing w:val="-5"/>
        </w:rPr>
        <w:t xml:space="preserve"> </w:t>
      </w:r>
      <w:r>
        <w:t>governments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responsibilities</w:t>
      </w:r>
      <w:r>
        <w:rPr>
          <w:spacing w:val="-5"/>
        </w:rPr>
        <w:t xml:space="preserve"> </w:t>
      </w:r>
      <w:r>
        <w:t>and</w:t>
      </w:r>
      <w:r>
        <w:rPr>
          <w:spacing w:val="-6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Outcomes</w:t>
      </w:r>
      <w:r>
        <w:rPr>
          <w:spacing w:val="-4"/>
        </w:rPr>
        <w:t xml:space="preserve"> </w:t>
      </w:r>
      <w:r>
        <w:t>Frameworks</w:t>
      </w:r>
      <w:r>
        <w:rPr>
          <w:spacing w:val="-1"/>
        </w:rPr>
        <w:t xml:space="preserve"> </w:t>
      </w:r>
      <w:r>
        <w:t>must</w:t>
      </w:r>
      <w:r>
        <w:rPr>
          <w:spacing w:val="2"/>
        </w:rPr>
        <w:t xml:space="preserve"> </w:t>
      </w:r>
      <w:r>
        <w:t>remain</w:t>
      </w:r>
      <w:r>
        <w:rPr>
          <w:spacing w:val="-2"/>
        </w:rPr>
        <w:t xml:space="preserve"> </w:t>
      </w:r>
      <w:r>
        <w:t>alert</w:t>
      </w:r>
      <w:r>
        <w:rPr>
          <w:spacing w:val="-3"/>
        </w:rPr>
        <w:t xml:space="preserve"> </w:t>
      </w:r>
      <w:r>
        <w:t>to this</w:t>
      </w:r>
      <w:r>
        <w:rPr>
          <w:spacing w:val="-4"/>
        </w:rPr>
        <w:t xml:space="preserve"> </w:t>
      </w:r>
      <w:r>
        <w:t>throughout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 Strategy.</w:t>
      </w:r>
    </w:p>
    <w:p w14:paraId="2508ED03" w14:textId="77777777" w:rsidR="00BC0E70" w:rsidRDefault="00BC0E70">
      <w:pPr>
        <w:pStyle w:val="BodyText"/>
        <w:rPr>
          <w:sz w:val="26"/>
        </w:rPr>
      </w:pPr>
    </w:p>
    <w:p w14:paraId="6279542B" w14:textId="77777777" w:rsidR="00BC0E70" w:rsidRDefault="00E97EF7">
      <w:pPr>
        <w:pStyle w:val="Heading1"/>
        <w:spacing w:before="180" w:line="276" w:lineRule="auto"/>
        <w:ind w:right="247"/>
      </w:pPr>
      <w:r>
        <w:rPr>
          <w:color w:val="365F91"/>
        </w:rPr>
        <w:t>How can we best implement the Outcomes Frameworks to enable</w:t>
      </w:r>
      <w:r>
        <w:rPr>
          <w:color w:val="365F91"/>
          <w:spacing w:val="1"/>
        </w:rPr>
        <w:t xml:space="preserve"> </w:t>
      </w:r>
      <w:r>
        <w:rPr>
          <w:color w:val="365F91"/>
        </w:rPr>
        <w:t>governments and stakeholders to track the effectiveness of the Strategy</w:t>
      </w:r>
      <w:r>
        <w:rPr>
          <w:color w:val="365F91"/>
          <w:spacing w:val="-75"/>
        </w:rPr>
        <w:t xml:space="preserve"> </w:t>
      </w:r>
      <w:r>
        <w:rPr>
          <w:color w:val="365F91"/>
        </w:rPr>
        <w:t>and the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NDIS?</w:t>
      </w:r>
    </w:p>
    <w:p w14:paraId="639EEBC8" w14:textId="77777777" w:rsidR="00BC0E70" w:rsidRDefault="00BC0E70">
      <w:pPr>
        <w:pStyle w:val="BodyText"/>
        <w:spacing w:before="11"/>
        <w:rPr>
          <w:b/>
          <w:sz w:val="23"/>
        </w:rPr>
      </w:pPr>
    </w:p>
    <w:p w14:paraId="62C842A7" w14:textId="77777777" w:rsidR="00BC0E70" w:rsidRDefault="00E97EF7">
      <w:pPr>
        <w:pStyle w:val="BodyText"/>
        <w:ind w:left="826" w:right="128"/>
        <w:jc w:val="both"/>
      </w:pPr>
      <w:r>
        <w:t>In</w:t>
      </w:r>
      <w:r>
        <w:rPr>
          <w:spacing w:val="-8"/>
        </w:rPr>
        <w:t xml:space="preserve"> </w:t>
      </w:r>
      <w:r>
        <w:t>order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successfully</w:t>
      </w:r>
      <w:r>
        <w:rPr>
          <w:spacing w:val="-8"/>
        </w:rPr>
        <w:t xml:space="preserve"> </w:t>
      </w:r>
      <w:r>
        <w:t>implement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Outcomes</w:t>
      </w:r>
      <w:r>
        <w:rPr>
          <w:spacing w:val="-8"/>
        </w:rPr>
        <w:t xml:space="preserve"> </w:t>
      </w:r>
      <w:r>
        <w:t>Frameworks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move</w:t>
      </w:r>
      <w:r>
        <w:rPr>
          <w:spacing w:val="-10"/>
        </w:rPr>
        <w:t xml:space="preserve"> </w:t>
      </w:r>
      <w:r>
        <w:t>beyond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rhetoric</w:t>
      </w:r>
      <w:r>
        <w:rPr>
          <w:spacing w:val="-64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Strategy,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pr</w:t>
      </w:r>
      <w:r>
        <w:t>escriptive</w:t>
      </w:r>
      <w:r>
        <w:rPr>
          <w:spacing w:val="-8"/>
        </w:rPr>
        <w:t xml:space="preserve"> </w:t>
      </w:r>
      <w:r>
        <w:t>approach</w:t>
      </w:r>
      <w:r>
        <w:rPr>
          <w:spacing w:val="-9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stipulates</w:t>
      </w:r>
      <w:r>
        <w:rPr>
          <w:spacing w:val="-10"/>
        </w:rPr>
        <w:t xml:space="preserve"> </w:t>
      </w:r>
      <w:r>
        <w:t>definitive</w:t>
      </w:r>
      <w:r>
        <w:rPr>
          <w:spacing w:val="-8"/>
        </w:rPr>
        <w:t xml:space="preserve"> </w:t>
      </w:r>
      <w:r>
        <w:t>targets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requirements</w:t>
      </w:r>
      <w:r>
        <w:rPr>
          <w:spacing w:val="-11"/>
        </w:rPr>
        <w:t xml:space="preserve"> </w:t>
      </w:r>
      <w:r>
        <w:t>for</w:t>
      </w:r>
      <w:r>
        <w:rPr>
          <w:spacing w:val="-65"/>
        </w:rPr>
        <w:t xml:space="preserve"> </w:t>
      </w:r>
      <w:r>
        <w:t>reporting is needed. QAI supports the recent announcement of the Department of Social</w:t>
      </w:r>
      <w:r>
        <w:rPr>
          <w:spacing w:val="1"/>
        </w:rPr>
        <w:t xml:space="preserve"> </w:t>
      </w:r>
      <w:r>
        <w:t>Services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establish</w:t>
      </w:r>
      <w:r>
        <w:rPr>
          <w:spacing w:val="-13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new</w:t>
      </w:r>
      <w:r>
        <w:rPr>
          <w:spacing w:val="-13"/>
        </w:rPr>
        <w:t xml:space="preserve"> </w:t>
      </w:r>
      <w:r>
        <w:t>National</w:t>
      </w:r>
      <w:r>
        <w:rPr>
          <w:spacing w:val="-12"/>
        </w:rPr>
        <w:t xml:space="preserve"> </w:t>
      </w:r>
      <w:r>
        <w:t>Disability</w:t>
      </w:r>
      <w:r>
        <w:rPr>
          <w:spacing w:val="-15"/>
        </w:rPr>
        <w:t xml:space="preserve"> </w:t>
      </w:r>
      <w:r>
        <w:t>Strategy</w:t>
      </w:r>
      <w:r>
        <w:rPr>
          <w:spacing w:val="-14"/>
        </w:rPr>
        <w:t xml:space="preserve"> </w:t>
      </w:r>
      <w:r>
        <w:t>Advisory</w:t>
      </w:r>
      <w:r>
        <w:rPr>
          <w:spacing w:val="-13"/>
        </w:rPr>
        <w:t xml:space="preserve"> </w:t>
      </w:r>
      <w:r>
        <w:t>Council.</w:t>
      </w:r>
      <w:r>
        <w:rPr>
          <w:spacing w:val="-12"/>
        </w:rPr>
        <w:t xml:space="preserve"> </w:t>
      </w:r>
      <w:r>
        <w:t>QAI</w:t>
      </w:r>
      <w:r>
        <w:rPr>
          <w:spacing w:val="-13"/>
        </w:rPr>
        <w:t xml:space="preserve"> </w:t>
      </w:r>
      <w:r>
        <w:t>wonders</w:t>
      </w:r>
      <w:r>
        <w:rPr>
          <w:spacing w:val="-13"/>
        </w:rPr>
        <w:t xml:space="preserve"> </w:t>
      </w:r>
      <w:r>
        <w:t>about</w:t>
      </w:r>
      <w:r>
        <w:rPr>
          <w:spacing w:val="-64"/>
        </w:rPr>
        <w:t xml:space="preserve"> </w:t>
      </w:r>
      <w:r>
        <w:t>the scope of the Council, whether it will employ people with disability and what level of</w:t>
      </w:r>
      <w:r>
        <w:rPr>
          <w:spacing w:val="1"/>
        </w:rPr>
        <w:t xml:space="preserve"> </w:t>
      </w:r>
      <w:r>
        <w:t>influence it will exert over policy-making. QAI looks forward to engaging in the upcoming</w:t>
      </w:r>
      <w:r>
        <w:rPr>
          <w:spacing w:val="1"/>
        </w:rPr>
        <w:t xml:space="preserve"> </w:t>
      </w:r>
      <w:r>
        <w:t>consultation process regarding the development of the Council. QAI als</w:t>
      </w:r>
      <w:r>
        <w:t>o welcomes the</w:t>
      </w:r>
      <w:r>
        <w:rPr>
          <w:spacing w:val="1"/>
        </w:rPr>
        <w:t xml:space="preserve"> </w:t>
      </w:r>
      <w:r>
        <w:t>Department’s intention to develop Good Practice Guidelines for the engagement of people</w:t>
      </w:r>
      <w:r>
        <w:rPr>
          <w:spacing w:val="1"/>
        </w:rPr>
        <w:t xml:space="preserve"> </w:t>
      </w:r>
      <w:r>
        <w:t>with disability. If done well, this will ensure people with disability are afforded meaningful</w:t>
      </w:r>
      <w:r>
        <w:rPr>
          <w:spacing w:val="1"/>
        </w:rPr>
        <w:t xml:space="preserve"> </w:t>
      </w:r>
      <w:r>
        <w:t>opportunities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effect</w:t>
      </w:r>
      <w:r>
        <w:rPr>
          <w:spacing w:val="-3"/>
        </w:rPr>
        <w:t xml:space="preserve"> </w:t>
      </w:r>
      <w:r>
        <w:t>change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policy</w:t>
      </w:r>
      <w:r>
        <w:rPr>
          <w:spacing w:val="-1"/>
        </w:rPr>
        <w:t xml:space="preserve"> </w:t>
      </w:r>
      <w:r>
        <w:t>level</w:t>
      </w:r>
      <w:r>
        <w:rPr>
          <w:spacing w:val="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consulted</w:t>
      </w:r>
      <w:r>
        <w:rPr>
          <w:spacing w:val="-4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tokenistic</w:t>
      </w:r>
      <w:r>
        <w:rPr>
          <w:spacing w:val="-2"/>
        </w:rPr>
        <w:t xml:space="preserve"> </w:t>
      </w:r>
      <w:r>
        <w:t>gestures.</w:t>
      </w:r>
    </w:p>
    <w:p w14:paraId="37B1E932" w14:textId="77777777" w:rsidR="00BC0E70" w:rsidRDefault="00BC0E70">
      <w:pPr>
        <w:jc w:val="both"/>
        <w:sectPr w:rsidR="00BC0E70">
          <w:pgSz w:w="11910" w:h="16840"/>
          <w:pgMar w:top="740" w:right="600" w:bottom="1900" w:left="600" w:header="548" w:footer="1670" w:gutter="0"/>
          <w:cols w:space="720"/>
        </w:sectPr>
      </w:pPr>
    </w:p>
    <w:p w14:paraId="3F4BE58D" w14:textId="77777777" w:rsidR="00BC0E70" w:rsidRDefault="00BC0E70">
      <w:pPr>
        <w:pStyle w:val="BodyText"/>
        <w:rPr>
          <w:sz w:val="20"/>
        </w:rPr>
      </w:pPr>
    </w:p>
    <w:p w14:paraId="5DB22983" w14:textId="77777777" w:rsidR="00BC0E70" w:rsidRDefault="00BC0E70">
      <w:pPr>
        <w:pStyle w:val="BodyText"/>
        <w:spacing w:before="1"/>
        <w:rPr>
          <w:sz w:val="16"/>
        </w:rPr>
      </w:pPr>
    </w:p>
    <w:p w14:paraId="16EF77E2" w14:textId="77777777" w:rsidR="00BC0E70" w:rsidRDefault="00E97EF7">
      <w:pPr>
        <w:pStyle w:val="BodyText"/>
        <w:spacing w:before="93"/>
        <w:ind w:left="826"/>
        <w:jc w:val="both"/>
      </w:pPr>
      <w:r>
        <w:t>Drawing</w:t>
      </w:r>
      <w:r>
        <w:rPr>
          <w:spacing w:val="-2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previous</w:t>
      </w:r>
      <w:r>
        <w:rPr>
          <w:spacing w:val="-1"/>
        </w:rPr>
        <w:t xml:space="preserve"> </w:t>
      </w:r>
      <w:r>
        <w:t>submission,</w:t>
      </w:r>
      <w:r>
        <w:rPr>
          <w:spacing w:val="2"/>
        </w:rPr>
        <w:t xml:space="preserve"> </w:t>
      </w:r>
      <w:r>
        <w:t>QAI also calls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following:</w:t>
      </w:r>
    </w:p>
    <w:p w14:paraId="7BD6E527" w14:textId="77777777" w:rsidR="00BC0E70" w:rsidRDefault="00BC0E70">
      <w:pPr>
        <w:pStyle w:val="BodyText"/>
        <w:spacing w:before="1"/>
      </w:pPr>
    </w:p>
    <w:p w14:paraId="7E21F104" w14:textId="77777777" w:rsidR="00BC0E70" w:rsidRDefault="00E97EF7">
      <w:pPr>
        <w:pStyle w:val="ListParagraph"/>
        <w:numPr>
          <w:ilvl w:val="0"/>
          <w:numId w:val="1"/>
        </w:numPr>
        <w:tabs>
          <w:tab w:val="left" w:pos="1546"/>
        </w:tabs>
        <w:spacing w:before="0"/>
        <w:ind w:right="129"/>
        <w:jc w:val="both"/>
        <w:rPr>
          <w:sz w:val="24"/>
        </w:rPr>
      </w:pPr>
      <w:r>
        <w:rPr>
          <w:sz w:val="24"/>
        </w:rPr>
        <w:t>A mandatory requirement for all state and territory governments to develop disability</w:t>
      </w:r>
      <w:r>
        <w:rPr>
          <w:spacing w:val="1"/>
          <w:sz w:val="24"/>
        </w:rPr>
        <w:t xml:space="preserve"> </w:t>
      </w:r>
      <w:r>
        <w:rPr>
          <w:sz w:val="24"/>
        </w:rPr>
        <w:t>action</w:t>
      </w:r>
      <w:r>
        <w:rPr>
          <w:spacing w:val="-3"/>
          <w:sz w:val="24"/>
        </w:rPr>
        <w:t xml:space="preserve"> </w:t>
      </w:r>
      <w:r>
        <w:rPr>
          <w:sz w:val="24"/>
        </w:rPr>
        <w:t>plans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address</w:t>
      </w:r>
      <w:r>
        <w:rPr>
          <w:spacing w:val="1"/>
          <w:sz w:val="24"/>
        </w:rPr>
        <w:t xml:space="preserve"> </w:t>
      </w:r>
      <w:r>
        <w:rPr>
          <w:sz w:val="24"/>
        </w:rPr>
        <w:t>inconsistencies</w:t>
      </w:r>
      <w:r>
        <w:rPr>
          <w:spacing w:val="-2"/>
          <w:sz w:val="24"/>
        </w:rPr>
        <w:t xml:space="preserve"> </w:t>
      </w:r>
      <w:r>
        <w:rPr>
          <w:sz w:val="24"/>
        </w:rPr>
        <w:t>between</w:t>
      </w:r>
      <w:r>
        <w:rPr>
          <w:spacing w:val="2"/>
          <w:sz w:val="24"/>
        </w:rPr>
        <w:t xml:space="preserve"> </w:t>
      </w:r>
      <w:r>
        <w:rPr>
          <w:sz w:val="24"/>
        </w:rPr>
        <w:t>jurisdictions.</w:t>
      </w:r>
    </w:p>
    <w:p w14:paraId="77281D5C" w14:textId="77777777" w:rsidR="00BC0E70" w:rsidRDefault="00E97EF7">
      <w:pPr>
        <w:pStyle w:val="ListParagraph"/>
        <w:numPr>
          <w:ilvl w:val="0"/>
          <w:numId w:val="1"/>
        </w:numPr>
        <w:tabs>
          <w:tab w:val="left" w:pos="1546"/>
        </w:tabs>
        <w:spacing w:before="198"/>
        <w:ind w:right="129"/>
        <w:jc w:val="both"/>
        <w:rPr>
          <w:sz w:val="24"/>
        </w:rPr>
      </w:pPr>
      <w:r>
        <w:rPr>
          <w:sz w:val="24"/>
        </w:rPr>
        <w:t>The development of an Office of Disability Strategy to sit under the auspice of the</w:t>
      </w:r>
      <w:r>
        <w:rPr>
          <w:spacing w:val="1"/>
          <w:sz w:val="24"/>
        </w:rPr>
        <w:t xml:space="preserve"> </w:t>
      </w:r>
      <w:r>
        <w:rPr>
          <w:sz w:val="24"/>
        </w:rPr>
        <w:t>Disability</w:t>
      </w:r>
      <w:r>
        <w:rPr>
          <w:spacing w:val="1"/>
          <w:sz w:val="24"/>
        </w:rPr>
        <w:t xml:space="preserve"> </w:t>
      </w:r>
      <w:r>
        <w:rPr>
          <w:sz w:val="24"/>
        </w:rPr>
        <w:t>Reform</w:t>
      </w:r>
      <w:r>
        <w:rPr>
          <w:spacing w:val="1"/>
          <w:sz w:val="24"/>
        </w:rPr>
        <w:t xml:space="preserve"> </w:t>
      </w:r>
      <w:r>
        <w:rPr>
          <w:sz w:val="24"/>
        </w:rPr>
        <w:t>Council to have</w:t>
      </w:r>
      <w:r>
        <w:rPr>
          <w:spacing w:val="1"/>
          <w:sz w:val="24"/>
        </w:rPr>
        <w:t xml:space="preserve"> </w:t>
      </w:r>
      <w:r>
        <w:rPr>
          <w:sz w:val="24"/>
        </w:rPr>
        <w:t>overarching</w:t>
      </w:r>
      <w:r>
        <w:rPr>
          <w:spacing w:val="1"/>
          <w:sz w:val="24"/>
        </w:rPr>
        <w:t xml:space="preserve"> </w:t>
      </w:r>
      <w:r>
        <w:rPr>
          <w:sz w:val="24"/>
        </w:rPr>
        <w:t>responsibility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coordinating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delivery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Strategy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Outcomes</w:t>
      </w:r>
      <w:r>
        <w:rPr>
          <w:spacing w:val="1"/>
          <w:sz w:val="24"/>
        </w:rPr>
        <w:t xml:space="preserve"> </w:t>
      </w:r>
      <w:r>
        <w:rPr>
          <w:sz w:val="24"/>
        </w:rPr>
        <w:t>Frameworks</w:t>
      </w:r>
      <w:r>
        <w:rPr>
          <w:spacing w:val="1"/>
          <w:sz w:val="24"/>
        </w:rPr>
        <w:t xml:space="preserve"> </w:t>
      </w:r>
      <w:r>
        <w:rPr>
          <w:sz w:val="24"/>
        </w:rPr>
        <w:t>across</w:t>
      </w:r>
      <w:r>
        <w:rPr>
          <w:spacing w:val="1"/>
          <w:sz w:val="24"/>
        </w:rPr>
        <w:t xml:space="preserve"> </w:t>
      </w:r>
      <w:r>
        <w:rPr>
          <w:sz w:val="24"/>
        </w:rPr>
        <w:t>all</w:t>
      </w:r>
      <w:r>
        <w:rPr>
          <w:spacing w:val="1"/>
          <w:sz w:val="24"/>
        </w:rPr>
        <w:t xml:space="preserve"> </w:t>
      </w:r>
      <w:r>
        <w:rPr>
          <w:sz w:val="24"/>
        </w:rPr>
        <w:t>levels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government.</w:t>
      </w:r>
      <w:r>
        <w:rPr>
          <w:spacing w:val="-2"/>
          <w:sz w:val="24"/>
        </w:rPr>
        <w:t xml:space="preserve"> </w:t>
      </w:r>
      <w:r>
        <w:rPr>
          <w:sz w:val="24"/>
        </w:rPr>
        <w:t>QAI</w:t>
      </w:r>
      <w:r>
        <w:rPr>
          <w:spacing w:val="-3"/>
          <w:sz w:val="24"/>
        </w:rPr>
        <w:t xml:space="preserve"> </w:t>
      </w:r>
      <w:r>
        <w:rPr>
          <w:sz w:val="24"/>
        </w:rPr>
        <w:t>asserts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need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people</w:t>
      </w:r>
      <w:r>
        <w:rPr>
          <w:spacing w:val="-5"/>
          <w:sz w:val="24"/>
        </w:rPr>
        <w:t xml:space="preserve"> </w:t>
      </w:r>
      <w:r>
        <w:rPr>
          <w:sz w:val="24"/>
        </w:rPr>
        <w:t>with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occupy</w:t>
      </w:r>
      <w:r>
        <w:rPr>
          <w:spacing w:val="-3"/>
          <w:sz w:val="24"/>
        </w:rPr>
        <w:t xml:space="preserve"> </w:t>
      </w:r>
      <w:r>
        <w:rPr>
          <w:sz w:val="24"/>
        </w:rPr>
        <w:t>key</w:t>
      </w:r>
      <w:r>
        <w:rPr>
          <w:spacing w:val="-3"/>
          <w:sz w:val="24"/>
        </w:rPr>
        <w:t xml:space="preserve"> </w:t>
      </w:r>
      <w:r>
        <w:rPr>
          <w:sz w:val="24"/>
        </w:rPr>
        <w:t>roles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64"/>
          <w:sz w:val="24"/>
        </w:rPr>
        <w:t xml:space="preserve"> </w:t>
      </w:r>
      <w:r>
        <w:rPr>
          <w:spacing w:val="-1"/>
          <w:sz w:val="24"/>
        </w:rPr>
        <w:t>Office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Disability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Strategy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ensure</w:t>
      </w:r>
      <w:r>
        <w:rPr>
          <w:spacing w:val="-17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voices</w:t>
      </w:r>
      <w:r>
        <w:rPr>
          <w:spacing w:val="-13"/>
          <w:sz w:val="24"/>
        </w:rPr>
        <w:t xml:space="preserve"> </w:t>
      </w:r>
      <w:r>
        <w:rPr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z w:val="24"/>
        </w:rPr>
        <w:t>people</w:t>
      </w:r>
      <w:r>
        <w:rPr>
          <w:spacing w:val="-14"/>
          <w:sz w:val="24"/>
        </w:rPr>
        <w:t xml:space="preserve"> </w:t>
      </w:r>
      <w:r>
        <w:rPr>
          <w:sz w:val="24"/>
        </w:rPr>
        <w:t>with</w:t>
      </w:r>
      <w:r>
        <w:rPr>
          <w:spacing w:val="-14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z w:val="24"/>
        </w:rPr>
        <w:t>remain</w:t>
      </w:r>
      <w:r>
        <w:rPr>
          <w:spacing w:val="-14"/>
          <w:sz w:val="24"/>
        </w:rPr>
        <w:t xml:space="preserve"> </w:t>
      </w:r>
      <w:r>
        <w:rPr>
          <w:sz w:val="24"/>
        </w:rPr>
        <w:t>central</w:t>
      </w:r>
      <w:r>
        <w:rPr>
          <w:spacing w:val="-64"/>
          <w:sz w:val="24"/>
        </w:rPr>
        <w:t xml:space="preserve"> </w:t>
      </w:r>
      <w:r>
        <w:rPr>
          <w:sz w:val="24"/>
        </w:rPr>
        <w:t>to decision-making</w:t>
      </w:r>
      <w:r>
        <w:rPr>
          <w:spacing w:val="1"/>
          <w:sz w:val="24"/>
        </w:rPr>
        <w:t xml:space="preserve"> </w:t>
      </w:r>
      <w:r>
        <w:rPr>
          <w:sz w:val="24"/>
        </w:rPr>
        <w:t>regarding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policies</w:t>
      </w:r>
      <w:r>
        <w:rPr>
          <w:spacing w:val="-1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impact</w:t>
      </w:r>
      <w:r>
        <w:rPr>
          <w:spacing w:val="3"/>
          <w:sz w:val="24"/>
        </w:rPr>
        <w:t xml:space="preserve"> </w:t>
      </w:r>
      <w:r>
        <w:rPr>
          <w:sz w:val="24"/>
        </w:rPr>
        <w:t>upon</w:t>
      </w:r>
      <w:r>
        <w:rPr>
          <w:spacing w:val="-2"/>
          <w:sz w:val="24"/>
        </w:rPr>
        <w:t xml:space="preserve"> </w:t>
      </w:r>
      <w:r>
        <w:rPr>
          <w:sz w:val="24"/>
        </w:rPr>
        <w:t>them.</w:t>
      </w:r>
    </w:p>
    <w:p w14:paraId="58FB5CD0" w14:textId="77777777" w:rsidR="00BC0E70" w:rsidRDefault="00E97EF7">
      <w:pPr>
        <w:pStyle w:val="ListParagraph"/>
        <w:numPr>
          <w:ilvl w:val="0"/>
          <w:numId w:val="1"/>
        </w:numPr>
        <w:tabs>
          <w:tab w:val="left" w:pos="1546"/>
        </w:tabs>
        <w:spacing w:before="198"/>
        <w:jc w:val="both"/>
        <w:rPr>
          <w:sz w:val="24"/>
        </w:rPr>
      </w:pPr>
      <w:r>
        <w:rPr>
          <w:sz w:val="24"/>
        </w:rPr>
        <w:t>Biannual</w:t>
      </w:r>
      <w:r>
        <w:rPr>
          <w:spacing w:val="1"/>
          <w:sz w:val="24"/>
        </w:rPr>
        <w:t xml:space="preserve"> </w:t>
      </w:r>
      <w:r>
        <w:rPr>
          <w:sz w:val="24"/>
        </w:rPr>
        <w:t>reporting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states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territories</w:t>
      </w:r>
      <w:r>
        <w:rPr>
          <w:spacing w:val="1"/>
          <w:sz w:val="24"/>
        </w:rPr>
        <w:t xml:space="preserve"> </w:t>
      </w:r>
      <w:r>
        <w:rPr>
          <w:sz w:val="24"/>
        </w:rPr>
        <w:t>regarding</w:t>
      </w:r>
      <w:r>
        <w:rPr>
          <w:spacing w:val="1"/>
          <w:sz w:val="24"/>
        </w:rPr>
        <w:t xml:space="preserve"> </w:t>
      </w:r>
      <w:r>
        <w:rPr>
          <w:sz w:val="24"/>
        </w:rPr>
        <w:t>progress</w:t>
      </w:r>
      <w:r>
        <w:rPr>
          <w:spacing w:val="1"/>
          <w:sz w:val="24"/>
        </w:rPr>
        <w:t xml:space="preserve"> </w:t>
      </w:r>
      <w:r>
        <w:rPr>
          <w:sz w:val="24"/>
        </w:rPr>
        <w:t>under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NDS</w:t>
      </w:r>
      <w:r>
        <w:rPr>
          <w:spacing w:val="1"/>
          <w:sz w:val="24"/>
        </w:rPr>
        <w:t xml:space="preserve"> </w:t>
      </w:r>
      <w:r>
        <w:rPr>
          <w:sz w:val="24"/>
        </w:rPr>
        <w:t>Outcomes</w:t>
      </w:r>
      <w:r>
        <w:rPr>
          <w:spacing w:val="1"/>
          <w:sz w:val="24"/>
        </w:rPr>
        <w:t xml:space="preserve"> </w:t>
      </w:r>
      <w:r>
        <w:rPr>
          <w:sz w:val="24"/>
        </w:rPr>
        <w:t>Framework.</w:t>
      </w:r>
      <w:r>
        <w:rPr>
          <w:spacing w:val="1"/>
          <w:sz w:val="24"/>
        </w:rPr>
        <w:t xml:space="preserve"> </w:t>
      </w:r>
      <w:r>
        <w:rPr>
          <w:sz w:val="24"/>
        </w:rPr>
        <w:t>Reporting</w:t>
      </w:r>
      <w:r>
        <w:rPr>
          <w:spacing w:val="1"/>
          <w:sz w:val="24"/>
        </w:rPr>
        <w:t xml:space="preserve"> </w:t>
      </w:r>
      <w:r>
        <w:rPr>
          <w:sz w:val="24"/>
        </w:rPr>
        <w:t>must</w:t>
      </w:r>
      <w:r>
        <w:rPr>
          <w:spacing w:val="1"/>
          <w:sz w:val="24"/>
        </w:rPr>
        <w:t xml:space="preserve"> </w:t>
      </w:r>
      <w:r>
        <w:rPr>
          <w:sz w:val="24"/>
        </w:rPr>
        <w:t>require</w:t>
      </w:r>
      <w:r>
        <w:rPr>
          <w:spacing w:val="1"/>
          <w:sz w:val="24"/>
        </w:rPr>
        <w:t xml:space="preserve"> </w:t>
      </w:r>
      <w:r>
        <w:rPr>
          <w:sz w:val="24"/>
        </w:rPr>
        <w:t>more</w:t>
      </w:r>
      <w:r>
        <w:rPr>
          <w:spacing w:val="1"/>
          <w:sz w:val="24"/>
        </w:rPr>
        <w:t xml:space="preserve"> </w:t>
      </w:r>
      <w:r>
        <w:rPr>
          <w:sz w:val="24"/>
        </w:rPr>
        <w:t>than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‘commitment’</w:t>
      </w:r>
      <w:r>
        <w:rPr>
          <w:spacing w:val="1"/>
          <w:sz w:val="24"/>
        </w:rPr>
        <w:t xml:space="preserve"> </w:t>
      </w:r>
      <w:r>
        <w:rPr>
          <w:sz w:val="24"/>
        </w:rPr>
        <w:t>from</w:t>
      </w:r>
      <w:r>
        <w:rPr>
          <w:spacing w:val="1"/>
          <w:sz w:val="24"/>
        </w:rPr>
        <w:t xml:space="preserve"> </w:t>
      </w:r>
      <w:r>
        <w:rPr>
          <w:sz w:val="24"/>
        </w:rPr>
        <w:t>governments and should be made mandatory. There must also be consistency in the</w:t>
      </w:r>
      <w:r>
        <w:rPr>
          <w:spacing w:val="-64"/>
          <w:sz w:val="24"/>
        </w:rPr>
        <w:t xml:space="preserve"> </w:t>
      </w:r>
      <w:r>
        <w:rPr>
          <w:sz w:val="24"/>
        </w:rPr>
        <w:t>reporting process. If all jurisdictions are reporting on the same indicators and in the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same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timeframes,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disparities</w:t>
      </w:r>
      <w:r>
        <w:rPr>
          <w:spacing w:val="-13"/>
          <w:sz w:val="24"/>
        </w:rPr>
        <w:t xml:space="preserve"> </w:t>
      </w:r>
      <w:r>
        <w:rPr>
          <w:sz w:val="24"/>
        </w:rPr>
        <w:t>between</w:t>
      </w:r>
      <w:r>
        <w:rPr>
          <w:spacing w:val="-14"/>
          <w:sz w:val="24"/>
        </w:rPr>
        <w:t xml:space="preserve"> </w:t>
      </w:r>
      <w:r>
        <w:rPr>
          <w:sz w:val="24"/>
        </w:rPr>
        <w:t>outcomes</w:t>
      </w:r>
      <w:r>
        <w:rPr>
          <w:spacing w:val="-17"/>
          <w:sz w:val="24"/>
        </w:rPr>
        <w:t xml:space="preserve"> </w:t>
      </w:r>
      <w:r>
        <w:rPr>
          <w:sz w:val="24"/>
        </w:rPr>
        <w:t>for</w:t>
      </w:r>
      <w:r>
        <w:rPr>
          <w:spacing w:val="-14"/>
          <w:sz w:val="24"/>
        </w:rPr>
        <w:t xml:space="preserve"> </w:t>
      </w:r>
      <w:r>
        <w:rPr>
          <w:sz w:val="24"/>
        </w:rPr>
        <w:t>people</w:t>
      </w:r>
      <w:r>
        <w:rPr>
          <w:spacing w:val="-14"/>
          <w:sz w:val="24"/>
        </w:rPr>
        <w:t xml:space="preserve"> </w:t>
      </w:r>
      <w:r>
        <w:rPr>
          <w:sz w:val="24"/>
        </w:rPr>
        <w:t>with</w:t>
      </w:r>
      <w:r>
        <w:rPr>
          <w:spacing w:val="-15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4"/>
          <w:sz w:val="24"/>
        </w:rPr>
        <w:t xml:space="preserve"> </w:t>
      </w:r>
      <w:r>
        <w:rPr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z w:val="24"/>
        </w:rPr>
        <w:t>exist</w:t>
      </w:r>
      <w:r>
        <w:rPr>
          <w:spacing w:val="-64"/>
          <w:sz w:val="24"/>
        </w:rPr>
        <w:t xml:space="preserve"> </w:t>
      </w:r>
      <w:r>
        <w:rPr>
          <w:sz w:val="24"/>
        </w:rPr>
        <w:t>between states and territories will be apparent and therefore highlight where further</w:t>
      </w:r>
      <w:r>
        <w:rPr>
          <w:spacing w:val="1"/>
          <w:sz w:val="24"/>
        </w:rPr>
        <w:t xml:space="preserve"> </w:t>
      </w:r>
      <w:r>
        <w:rPr>
          <w:sz w:val="24"/>
        </w:rPr>
        <w:t>investment</w:t>
      </w:r>
      <w:r>
        <w:rPr>
          <w:spacing w:val="-3"/>
          <w:sz w:val="24"/>
        </w:rPr>
        <w:t xml:space="preserve"> </w:t>
      </w:r>
      <w:r>
        <w:rPr>
          <w:sz w:val="24"/>
        </w:rPr>
        <w:t>is needed.</w:t>
      </w:r>
    </w:p>
    <w:p w14:paraId="3E248449" w14:textId="77777777" w:rsidR="00BC0E70" w:rsidRDefault="00E97EF7">
      <w:pPr>
        <w:pStyle w:val="ListParagraph"/>
        <w:numPr>
          <w:ilvl w:val="0"/>
          <w:numId w:val="1"/>
        </w:numPr>
        <w:tabs>
          <w:tab w:val="left" w:pos="1546"/>
        </w:tabs>
        <w:spacing w:before="199"/>
        <w:ind w:right="134"/>
        <w:jc w:val="both"/>
        <w:rPr>
          <w:sz w:val="24"/>
        </w:rPr>
      </w:pPr>
      <w:r>
        <w:rPr>
          <w:sz w:val="24"/>
        </w:rPr>
        <w:t>The sharing of information regarding progress under the Outcomes Frameworks</w:t>
      </w:r>
      <w:r>
        <w:rPr>
          <w:spacing w:val="1"/>
          <w:sz w:val="24"/>
        </w:rPr>
        <w:t xml:space="preserve"> </w:t>
      </w:r>
      <w:r>
        <w:rPr>
          <w:sz w:val="24"/>
        </w:rPr>
        <w:t>(including lack thereof) with the public as a means of increasing awaren</w:t>
      </w:r>
      <w:r>
        <w:rPr>
          <w:sz w:val="24"/>
        </w:rPr>
        <w:t>ess of the</w:t>
      </w:r>
      <w:r>
        <w:rPr>
          <w:spacing w:val="1"/>
          <w:sz w:val="24"/>
        </w:rPr>
        <w:t xml:space="preserve"> </w:t>
      </w:r>
      <w:r>
        <w:rPr>
          <w:sz w:val="24"/>
        </w:rPr>
        <w:t>Strategy’s</w:t>
      </w:r>
      <w:r>
        <w:rPr>
          <w:spacing w:val="1"/>
          <w:sz w:val="24"/>
        </w:rPr>
        <w:t xml:space="preserve"> </w:t>
      </w:r>
      <w:r>
        <w:rPr>
          <w:sz w:val="24"/>
        </w:rPr>
        <w:t>vision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involving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broader</w:t>
      </w:r>
      <w:r>
        <w:rPr>
          <w:spacing w:val="1"/>
          <w:sz w:val="24"/>
        </w:rPr>
        <w:t xml:space="preserve"> </w:t>
      </w:r>
      <w:r>
        <w:rPr>
          <w:sz w:val="24"/>
        </w:rPr>
        <w:t>community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its</w:t>
      </w:r>
      <w:r>
        <w:rPr>
          <w:spacing w:val="1"/>
          <w:sz w:val="24"/>
        </w:rPr>
        <w:t xml:space="preserve"> </w:t>
      </w:r>
      <w:r>
        <w:rPr>
          <w:sz w:val="24"/>
        </w:rPr>
        <w:t>endeavours.</w:t>
      </w:r>
      <w:r>
        <w:rPr>
          <w:spacing w:val="1"/>
          <w:sz w:val="24"/>
        </w:rPr>
        <w:t xml:space="preserve"> </w:t>
      </w:r>
      <w:r>
        <w:rPr>
          <w:sz w:val="24"/>
        </w:rPr>
        <w:t>QAI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considers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International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Day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People</w:t>
      </w:r>
      <w:r>
        <w:rPr>
          <w:spacing w:val="-14"/>
          <w:sz w:val="24"/>
        </w:rPr>
        <w:t xml:space="preserve"> </w:t>
      </w:r>
      <w:r>
        <w:rPr>
          <w:sz w:val="24"/>
        </w:rPr>
        <w:t>with</w:t>
      </w:r>
      <w:r>
        <w:rPr>
          <w:spacing w:val="-11"/>
          <w:sz w:val="24"/>
        </w:rPr>
        <w:t xml:space="preserve"> </w:t>
      </w:r>
      <w:r>
        <w:rPr>
          <w:sz w:val="24"/>
        </w:rPr>
        <w:t>Disability</w:t>
      </w:r>
      <w:r>
        <w:rPr>
          <w:spacing w:val="-12"/>
          <w:sz w:val="24"/>
        </w:rPr>
        <w:t xml:space="preserve"> </w:t>
      </w:r>
      <w:r>
        <w:rPr>
          <w:sz w:val="24"/>
        </w:rPr>
        <w:t>as</w:t>
      </w:r>
      <w:r>
        <w:rPr>
          <w:spacing w:val="-14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potentially</w:t>
      </w:r>
      <w:r>
        <w:rPr>
          <w:spacing w:val="-12"/>
          <w:sz w:val="24"/>
        </w:rPr>
        <w:t xml:space="preserve"> </w:t>
      </w:r>
      <w:r>
        <w:rPr>
          <w:sz w:val="24"/>
        </w:rPr>
        <w:t>suitable</w:t>
      </w:r>
      <w:r>
        <w:rPr>
          <w:spacing w:val="-14"/>
          <w:sz w:val="24"/>
        </w:rPr>
        <w:t xml:space="preserve"> </w:t>
      </w:r>
      <w:r>
        <w:rPr>
          <w:sz w:val="24"/>
        </w:rPr>
        <w:t>milestone</w:t>
      </w:r>
      <w:r>
        <w:rPr>
          <w:spacing w:val="-64"/>
          <w:sz w:val="24"/>
        </w:rPr>
        <w:t xml:space="preserve"> </w:t>
      </w:r>
      <w:r>
        <w:rPr>
          <w:sz w:val="24"/>
        </w:rPr>
        <w:t>on which to release key information regarding progress made and areas for further</w:t>
      </w:r>
      <w:r>
        <w:rPr>
          <w:spacing w:val="1"/>
          <w:sz w:val="24"/>
        </w:rPr>
        <w:t xml:space="preserve"> </w:t>
      </w:r>
      <w:r>
        <w:rPr>
          <w:sz w:val="24"/>
        </w:rPr>
        <w:t>improvement.</w:t>
      </w:r>
    </w:p>
    <w:p w14:paraId="19F3AD81" w14:textId="77777777" w:rsidR="00BC0E70" w:rsidRDefault="00E97EF7">
      <w:pPr>
        <w:pStyle w:val="ListParagraph"/>
        <w:numPr>
          <w:ilvl w:val="0"/>
          <w:numId w:val="1"/>
        </w:numPr>
        <w:tabs>
          <w:tab w:val="left" w:pos="1546"/>
        </w:tabs>
        <w:spacing w:before="198"/>
        <w:jc w:val="both"/>
        <w:rPr>
          <w:sz w:val="24"/>
        </w:rPr>
      </w:pPr>
      <w:r>
        <w:rPr>
          <w:spacing w:val="-1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issuing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‘statements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compatibility’</w:t>
      </w:r>
      <w:r>
        <w:rPr>
          <w:spacing w:val="-14"/>
          <w:sz w:val="24"/>
        </w:rPr>
        <w:t xml:space="preserve"> </w:t>
      </w:r>
      <w:r>
        <w:rPr>
          <w:sz w:val="24"/>
        </w:rPr>
        <w:t>by</w:t>
      </w:r>
      <w:r>
        <w:rPr>
          <w:spacing w:val="-19"/>
          <w:sz w:val="24"/>
        </w:rPr>
        <w:t xml:space="preserve"> </w:t>
      </w:r>
      <w:r>
        <w:rPr>
          <w:sz w:val="24"/>
        </w:rPr>
        <w:t>governments</w:t>
      </w:r>
      <w:r>
        <w:rPr>
          <w:spacing w:val="-14"/>
          <w:sz w:val="24"/>
        </w:rPr>
        <w:t xml:space="preserve"> </w:t>
      </w:r>
      <w:r>
        <w:rPr>
          <w:sz w:val="24"/>
        </w:rPr>
        <w:t>when</w:t>
      </w:r>
      <w:r>
        <w:rPr>
          <w:spacing w:val="-15"/>
          <w:sz w:val="24"/>
        </w:rPr>
        <w:t xml:space="preserve"> </w:t>
      </w:r>
      <w:r>
        <w:rPr>
          <w:sz w:val="24"/>
        </w:rPr>
        <w:t>creating</w:t>
      </w:r>
      <w:r>
        <w:rPr>
          <w:spacing w:val="-15"/>
          <w:sz w:val="24"/>
        </w:rPr>
        <w:t xml:space="preserve"> </w:t>
      </w:r>
      <w:r>
        <w:rPr>
          <w:sz w:val="24"/>
        </w:rPr>
        <w:t>new</w:t>
      </w:r>
      <w:r>
        <w:rPr>
          <w:spacing w:val="-16"/>
          <w:sz w:val="24"/>
        </w:rPr>
        <w:t xml:space="preserve"> </w:t>
      </w:r>
      <w:r>
        <w:rPr>
          <w:sz w:val="24"/>
        </w:rPr>
        <w:t>policies</w:t>
      </w:r>
      <w:r>
        <w:rPr>
          <w:spacing w:val="-64"/>
          <w:sz w:val="24"/>
        </w:rPr>
        <w:t xml:space="preserve"> </w:t>
      </w:r>
      <w:r>
        <w:rPr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sz w:val="24"/>
        </w:rPr>
        <w:t>programs</w:t>
      </w:r>
      <w:r>
        <w:rPr>
          <w:spacing w:val="-7"/>
          <w:sz w:val="24"/>
        </w:rPr>
        <w:t xml:space="preserve"> </w:t>
      </w:r>
      <w:r>
        <w:rPr>
          <w:sz w:val="24"/>
        </w:rPr>
        <w:t>that</w:t>
      </w:r>
      <w:r>
        <w:rPr>
          <w:spacing w:val="-9"/>
          <w:sz w:val="24"/>
        </w:rPr>
        <w:t xml:space="preserve"> </w:t>
      </w:r>
      <w:r>
        <w:rPr>
          <w:sz w:val="24"/>
        </w:rPr>
        <w:t>are</w:t>
      </w:r>
      <w:r>
        <w:rPr>
          <w:spacing w:val="-7"/>
          <w:sz w:val="24"/>
        </w:rPr>
        <w:t xml:space="preserve"> </w:t>
      </w:r>
      <w:r>
        <w:rPr>
          <w:sz w:val="24"/>
        </w:rPr>
        <w:t>compatible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compliant</w:t>
      </w:r>
      <w:r>
        <w:rPr>
          <w:spacing w:val="-6"/>
          <w:sz w:val="24"/>
        </w:rPr>
        <w:t xml:space="preserve"> </w:t>
      </w:r>
      <w:r>
        <w:rPr>
          <w:sz w:val="24"/>
        </w:rPr>
        <w:t>with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Strategy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6"/>
          <w:sz w:val="24"/>
        </w:rPr>
        <w:t xml:space="preserve"> </w:t>
      </w:r>
      <w:r>
        <w:rPr>
          <w:sz w:val="24"/>
        </w:rPr>
        <w:t>NDIS</w:t>
      </w:r>
      <w:r>
        <w:rPr>
          <w:spacing w:val="-5"/>
          <w:sz w:val="24"/>
        </w:rPr>
        <w:t xml:space="preserve"> </w:t>
      </w:r>
      <w:r>
        <w:rPr>
          <w:sz w:val="24"/>
        </w:rPr>
        <w:t>Outcomes</w:t>
      </w:r>
      <w:r>
        <w:rPr>
          <w:spacing w:val="-65"/>
          <w:sz w:val="24"/>
        </w:rPr>
        <w:t xml:space="preserve"> </w:t>
      </w:r>
      <w:r>
        <w:rPr>
          <w:sz w:val="24"/>
        </w:rPr>
        <w:t>Frameworks.</w:t>
      </w:r>
      <w:r>
        <w:rPr>
          <w:spacing w:val="-11"/>
          <w:sz w:val="24"/>
        </w:rPr>
        <w:t xml:space="preserve"> </w:t>
      </w:r>
      <w:r>
        <w:rPr>
          <w:sz w:val="24"/>
        </w:rPr>
        <w:t>This</w:t>
      </w:r>
      <w:r>
        <w:rPr>
          <w:spacing w:val="-11"/>
          <w:sz w:val="24"/>
        </w:rPr>
        <w:t xml:space="preserve"> </w:t>
      </w:r>
      <w:r>
        <w:rPr>
          <w:sz w:val="24"/>
        </w:rPr>
        <w:t>will</w:t>
      </w:r>
      <w:r>
        <w:rPr>
          <w:spacing w:val="-11"/>
          <w:sz w:val="24"/>
        </w:rPr>
        <w:t xml:space="preserve"> </w:t>
      </w:r>
      <w:r>
        <w:rPr>
          <w:sz w:val="24"/>
        </w:rPr>
        <w:t>assist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create</w:t>
      </w:r>
      <w:r>
        <w:rPr>
          <w:spacing w:val="-12"/>
          <w:sz w:val="24"/>
        </w:rPr>
        <w:t xml:space="preserve"> </w:t>
      </w:r>
      <w:r>
        <w:rPr>
          <w:sz w:val="24"/>
        </w:rPr>
        <w:t>behavioural</w:t>
      </w:r>
      <w:r>
        <w:rPr>
          <w:spacing w:val="-12"/>
          <w:sz w:val="24"/>
        </w:rPr>
        <w:t xml:space="preserve"> </w:t>
      </w:r>
      <w:r>
        <w:rPr>
          <w:sz w:val="24"/>
        </w:rPr>
        <w:t>and</w:t>
      </w:r>
      <w:r>
        <w:rPr>
          <w:spacing w:val="-10"/>
          <w:sz w:val="24"/>
        </w:rPr>
        <w:t xml:space="preserve"> </w:t>
      </w:r>
      <w:r>
        <w:rPr>
          <w:sz w:val="24"/>
        </w:rPr>
        <w:t>attitudinal</w:t>
      </w:r>
      <w:r>
        <w:rPr>
          <w:spacing w:val="-11"/>
          <w:sz w:val="24"/>
        </w:rPr>
        <w:t xml:space="preserve"> </w:t>
      </w:r>
      <w:r>
        <w:rPr>
          <w:sz w:val="24"/>
        </w:rPr>
        <w:t>change</w:t>
      </w:r>
      <w:r>
        <w:rPr>
          <w:spacing w:val="-11"/>
          <w:sz w:val="24"/>
        </w:rPr>
        <w:t xml:space="preserve"> </w:t>
      </w:r>
      <w:r>
        <w:rPr>
          <w:sz w:val="24"/>
        </w:rPr>
        <w:t>at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policy-</w:t>
      </w:r>
      <w:r>
        <w:rPr>
          <w:spacing w:val="-64"/>
          <w:sz w:val="24"/>
        </w:rPr>
        <w:t xml:space="preserve"> </w:t>
      </w:r>
      <w:r>
        <w:rPr>
          <w:sz w:val="24"/>
        </w:rPr>
        <w:t>making level, ensuring the needs of people with disability are routinely considered</w:t>
      </w:r>
      <w:r>
        <w:rPr>
          <w:spacing w:val="1"/>
          <w:sz w:val="24"/>
        </w:rPr>
        <w:t xml:space="preserve"> </w:t>
      </w:r>
      <w:r>
        <w:rPr>
          <w:sz w:val="24"/>
        </w:rPr>
        <w:t>during</w:t>
      </w:r>
      <w:r>
        <w:rPr>
          <w:spacing w:val="-10"/>
          <w:sz w:val="24"/>
        </w:rPr>
        <w:t xml:space="preserve"> </w:t>
      </w:r>
      <w:r>
        <w:rPr>
          <w:sz w:val="24"/>
        </w:rPr>
        <w:t>decision-making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will</w:t>
      </w:r>
      <w:r>
        <w:rPr>
          <w:spacing w:val="-12"/>
          <w:sz w:val="24"/>
        </w:rPr>
        <w:t xml:space="preserve"> </w:t>
      </w:r>
      <w:r>
        <w:rPr>
          <w:sz w:val="24"/>
        </w:rPr>
        <w:t>enable</w:t>
      </w:r>
      <w:r>
        <w:rPr>
          <w:spacing w:val="-9"/>
          <w:sz w:val="24"/>
        </w:rPr>
        <w:t xml:space="preserve"> </w:t>
      </w:r>
      <w:r>
        <w:rPr>
          <w:sz w:val="24"/>
        </w:rPr>
        <w:t>compliance</w:t>
      </w:r>
      <w:r>
        <w:rPr>
          <w:spacing w:val="-11"/>
          <w:sz w:val="24"/>
        </w:rPr>
        <w:t xml:space="preserve"> </w:t>
      </w:r>
      <w:r>
        <w:rPr>
          <w:sz w:val="24"/>
        </w:rPr>
        <w:t>with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Outcomes</w:t>
      </w:r>
      <w:r>
        <w:rPr>
          <w:spacing w:val="-12"/>
          <w:sz w:val="24"/>
        </w:rPr>
        <w:t xml:space="preserve"> </w:t>
      </w:r>
      <w:r>
        <w:rPr>
          <w:sz w:val="24"/>
        </w:rPr>
        <w:t>F</w:t>
      </w:r>
      <w:r>
        <w:rPr>
          <w:sz w:val="24"/>
        </w:rPr>
        <w:t>rameworks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64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easily deciphered.</w:t>
      </w:r>
    </w:p>
    <w:p w14:paraId="3453DE31" w14:textId="77777777" w:rsidR="00BC0E70" w:rsidRDefault="00BC0E70">
      <w:pPr>
        <w:pStyle w:val="BodyText"/>
        <w:rPr>
          <w:sz w:val="26"/>
        </w:rPr>
      </w:pPr>
    </w:p>
    <w:p w14:paraId="107FDDB6" w14:textId="77777777" w:rsidR="00BC0E70" w:rsidRDefault="00E97EF7">
      <w:pPr>
        <w:pStyle w:val="Heading1"/>
        <w:spacing w:before="178" w:line="276" w:lineRule="auto"/>
        <w:ind w:right="253"/>
        <w:jc w:val="both"/>
      </w:pPr>
      <w:r>
        <w:rPr>
          <w:color w:val="365F91"/>
        </w:rPr>
        <w:t>What else should be considered when we are monitoring and measuring</w:t>
      </w:r>
      <w:r>
        <w:rPr>
          <w:color w:val="365F91"/>
          <w:spacing w:val="-76"/>
        </w:rPr>
        <w:t xml:space="preserve"> </w:t>
      </w:r>
      <w:r>
        <w:rPr>
          <w:color w:val="365F91"/>
        </w:rPr>
        <w:t>the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impact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of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activities</w:t>
      </w:r>
      <w:r>
        <w:rPr>
          <w:color w:val="365F91"/>
          <w:spacing w:val="-3"/>
        </w:rPr>
        <w:t xml:space="preserve"> </w:t>
      </w:r>
      <w:r>
        <w:rPr>
          <w:color w:val="365F91"/>
        </w:rPr>
        <w:t>on</w:t>
      </w:r>
      <w:r>
        <w:rPr>
          <w:color w:val="365F91"/>
          <w:spacing w:val="-1"/>
        </w:rPr>
        <w:t xml:space="preserve"> </w:t>
      </w:r>
      <w:r>
        <w:rPr>
          <w:color w:val="365F91"/>
        </w:rPr>
        <w:t>people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with</w:t>
      </w:r>
      <w:r>
        <w:rPr>
          <w:color w:val="365F91"/>
          <w:spacing w:val="-2"/>
        </w:rPr>
        <w:t xml:space="preserve"> </w:t>
      </w:r>
      <w:r>
        <w:rPr>
          <w:color w:val="365F91"/>
        </w:rPr>
        <w:t>disability?</w:t>
      </w:r>
    </w:p>
    <w:p w14:paraId="146955C7" w14:textId="77777777" w:rsidR="00BC0E70" w:rsidRDefault="00BC0E70">
      <w:pPr>
        <w:pStyle w:val="BodyText"/>
        <w:rPr>
          <w:b/>
        </w:rPr>
      </w:pPr>
    </w:p>
    <w:p w14:paraId="280C71C9" w14:textId="77777777" w:rsidR="00BC0E70" w:rsidRDefault="00E97EF7">
      <w:pPr>
        <w:pStyle w:val="BodyText"/>
        <w:ind w:left="826" w:right="127"/>
        <w:jc w:val="both"/>
      </w:pPr>
      <w:r>
        <w:t>In</w:t>
      </w:r>
      <w:r>
        <w:rPr>
          <w:spacing w:val="-11"/>
        </w:rPr>
        <w:t xml:space="preserve"> </w:t>
      </w:r>
      <w:r>
        <w:t>accordance</w:t>
      </w:r>
      <w:r>
        <w:rPr>
          <w:spacing w:val="-11"/>
        </w:rPr>
        <w:t xml:space="preserve"> </w:t>
      </w:r>
      <w:r>
        <w:t>with</w:t>
      </w:r>
      <w:r>
        <w:rPr>
          <w:spacing w:val="-1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notion</w:t>
      </w:r>
      <w:r>
        <w:rPr>
          <w:spacing w:val="-12"/>
        </w:rPr>
        <w:t xml:space="preserve"> </w:t>
      </w:r>
      <w:r>
        <w:t>‘nothing</w:t>
      </w:r>
      <w:r>
        <w:rPr>
          <w:spacing w:val="-11"/>
        </w:rPr>
        <w:t xml:space="preserve"> </w:t>
      </w:r>
      <w:r>
        <w:t>about</w:t>
      </w:r>
      <w:r>
        <w:rPr>
          <w:spacing w:val="-11"/>
        </w:rPr>
        <w:t xml:space="preserve"> </w:t>
      </w:r>
      <w:r>
        <w:t>us,</w:t>
      </w:r>
      <w:r>
        <w:rPr>
          <w:spacing w:val="-12"/>
        </w:rPr>
        <w:t xml:space="preserve"> </w:t>
      </w:r>
      <w:r>
        <w:t>without</w:t>
      </w:r>
      <w:r>
        <w:rPr>
          <w:spacing w:val="-11"/>
        </w:rPr>
        <w:t xml:space="preserve"> </w:t>
      </w:r>
      <w:r>
        <w:t>us’,</w:t>
      </w:r>
      <w:r>
        <w:rPr>
          <w:spacing w:val="-13"/>
        </w:rPr>
        <w:t xml:space="preserve"> </w:t>
      </w:r>
      <w:r>
        <w:t>inclusion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people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disability</w:t>
      </w:r>
      <w:r>
        <w:rPr>
          <w:spacing w:val="-64"/>
        </w:rPr>
        <w:t xml:space="preserve"> </w:t>
      </w:r>
      <w:r>
        <w:t>in progress tracking is essential to the success of the Outcomes Frameworks. This can be</w:t>
      </w:r>
      <w:r>
        <w:rPr>
          <w:spacing w:val="1"/>
        </w:rPr>
        <w:t xml:space="preserve"> </w:t>
      </w:r>
      <w:r>
        <w:t>ensured through the employment of people with disability in key decision-making roles,</w:t>
      </w:r>
      <w:r>
        <w:rPr>
          <w:spacing w:val="1"/>
        </w:rPr>
        <w:t xml:space="preserve"> </w:t>
      </w:r>
      <w:r>
        <w:t>including in the National Disability Strategy Advisory Council and th</w:t>
      </w:r>
      <w:r>
        <w:t>e Office of Disability</w:t>
      </w:r>
      <w:r>
        <w:rPr>
          <w:spacing w:val="1"/>
        </w:rPr>
        <w:t xml:space="preserve"> </w:t>
      </w:r>
      <w:r>
        <w:t>Strategy,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created.</w:t>
      </w:r>
      <w:r>
        <w:rPr>
          <w:spacing w:val="1"/>
        </w:rPr>
        <w:t xml:space="preserve"> </w:t>
      </w:r>
      <w:r>
        <w:t>Another</w:t>
      </w:r>
      <w:r>
        <w:rPr>
          <w:spacing w:val="1"/>
        </w:rPr>
        <w:t xml:space="preserve"> </w:t>
      </w:r>
      <w:r>
        <w:t>important</w:t>
      </w:r>
      <w:r>
        <w:rPr>
          <w:spacing w:val="1"/>
        </w:rPr>
        <w:t xml:space="preserve"> </w:t>
      </w:r>
      <w:r>
        <w:t>consideration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ensuring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methods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spacing w:val="-1"/>
        </w:rPr>
        <w:t>engagement,</w:t>
      </w:r>
      <w:r>
        <w:rPr>
          <w:spacing w:val="-16"/>
        </w:rPr>
        <w:t xml:space="preserve"> </w:t>
      </w:r>
      <w:r>
        <w:rPr>
          <w:spacing w:val="-1"/>
        </w:rPr>
        <w:t>including</w:t>
      </w:r>
      <w:r>
        <w:rPr>
          <w:spacing w:val="-15"/>
        </w:rPr>
        <w:t xml:space="preserve"> </w:t>
      </w:r>
      <w:r>
        <w:rPr>
          <w:spacing w:val="-1"/>
        </w:rPr>
        <w:t>research</w:t>
      </w:r>
      <w:r>
        <w:rPr>
          <w:spacing w:val="-16"/>
        </w:rPr>
        <w:t xml:space="preserve"> </w:t>
      </w:r>
      <w:r>
        <w:t>methodology,</w:t>
      </w:r>
      <w:r>
        <w:rPr>
          <w:spacing w:val="-15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fully</w:t>
      </w:r>
      <w:r>
        <w:rPr>
          <w:spacing w:val="-17"/>
        </w:rPr>
        <w:t xml:space="preserve"> </w:t>
      </w:r>
      <w:r>
        <w:t>accessible.</w:t>
      </w:r>
      <w:r>
        <w:rPr>
          <w:spacing w:val="-15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is,</w:t>
      </w:r>
      <w:r>
        <w:rPr>
          <w:spacing w:val="-16"/>
        </w:rPr>
        <w:t xml:space="preserve"> </w:t>
      </w:r>
      <w:r>
        <w:t>ensuring</w:t>
      </w:r>
      <w:r>
        <w:rPr>
          <w:spacing w:val="-15"/>
        </w:rPr>
        <w:t xml:space="preserve"> </w:t>
      </w:r>
      <w:r>
        <w:t>that</w:t>
      </w:r>
      <w:r>
        <w:rPr>
          <w:spacing w:val="-13"/>
        </w:rPr>
        <w:t xml:space="preserve"> </w:t>
      </w:r>
      <w:r>
        <w:t>they</w:t>
      </w:r>
      <w:r>
        <w:rPr>
          <w:spacing w:val="-65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inclusive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responsive to the</w:t>
      </w:r>
      <w:r>
        <w:rPr>
          <w:spacing w:val="-3"/>
        </w:rPr>
        <w:t xml:space="preserve"> </w:t>
      </w:r>
      <w:r>
        <w:t>diverse needs</w:t>
      </w:r>
      <w:r>
        <w:rPr>
          <w:spacing w:val="-2"/>
        </w:rPr>
        <w:t xml:space="preserve"> </w:t>
      </w:r>
      <w:r>
        <w:t>of</w:t>
      </w:r>
      <w:r>
        <w:rPr>
          <w:spacing w:val="2"/>
        </w:rPr>
        <w:t xml:space="preserve"> </w:t>
      </w:r>
      <w:r>
        <w:rPr>
          <w:i/>
        </w:rPr>
        <w:t>all</w:t>
      </w:r>
      <w:r>
        <w:rPr>
          <w:i/>
          <w:spacing w:val="-1"/>
        </w:rPr>
        <w:t xml:space="preserve"> </w:t>
      </w:r>
      <w:r>
        <w:t>people</w:t>
      </w:r>
      <w:r>
        <w:rPr>
          <w:spacing w:val="-1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disability.</w:t>
      </w:r>
    </w:p>
    <w:p w14:paraId="0075F23B" w14:textId="77777777" w:rsidR="00BC0E70" w:rsidRDefault="00BC0E70">
      <w:pPr>
        <w:pStyle w:val="BodyText"/>
        <w:spacing w:before="1"/>
      </w:pPr>
    </w:p>
    <w:p w14:paraId="47DA7C7A" w14:textId="77777777" w:rsidR="00BC0E70" w:rsidRDefault="00E97EF7">
      <w:pPr>
        <w:pStyle w:val="BodyText"/>
        <w:ind w:left="826" w:right="128"/>
        <w:jc w:val="both"/>
      </w:pPr>
      <w:r>
        <w:t>QAI</w:t>
      </w:r>
      <w:r>
        <w:rPr>
          <w:spacing w:val="1"/>
        </w:rPr>
        <w:t xml:space="preserve"> </w:t>
      </w:r>
      <w:r>
        <w:t>also</w:t>
      </w:r>
      <w:r>
        <w:rPr>
          <w:spacing w:val="1"/>
        </w:rPr>
        <w:t xml:space="preserve"> </w:t>
      </w:r>
      <w:r>
        <w:t>recommends</w:t>
      </w:r>
      <w:r>
        <w:rPr>
          <w:spacing w:val="1"/>
        </w:rPr>
        <w:t xml:space="preserve"> </w:t>
      </w:r>
      <w:r>
        <w:t>consideration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establishment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territory</w:t>
      </w:r>
      <w:r>
        <w:rPr>
          <w:spacing w:val="1"/>
        </w:rPr>
        <w:t xml:space="preserve"> </w:t>
      </w:r>
      <w:r>
        <w:t>based</w:t>
      </w:r>
      <w:r>
        <w:rPr>
          <w:spacing w:val="-64"/>
        </w:rPr>
        <w:t xml:space="preserve"> </w:t>
      </w:r>
      <w:r>
        <w:t>Disability</w:t>
      </w:r>
      <w:r>
        <w:rPr>
          <w:spacing w:val="-5"/>
        </w:rPr>
        <w:t xml:space="preserve"> </w:t>
      </w:r>
      <w:r>
        <w:t>Commissioners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alongside</w:t>
      </w:r>
      <w:r>
        <w:rPr>
          <w:spacing w:val="-5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Commissioners</w:t>
      </w:r>
      <w:r>
        <w:rPr>
          <w:spacing w:val="-3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ensure</w:t>
      </w:r>
      <w:r>
        <w:rPr>
          <w:spacing w:val="-6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laws,</w:t>
      </w:r>
    </w:p>
    <w:p w14:paraId="23E63342" w14:textId="77777777" w:rsidR="00BC0E70" w:rsidRDefault="00BC0E70">
      <w:pPr>
        <w:jc w:val="both"/>
        <w:sectPr w:rsidR="00BC0E70">
          <w:pgSz w:w="11910" w:h="16840"/>
          <w:pgMar w:top="740" w:right="600" w:bottom="1900" w:left="600" w:header="548" w:footer="1670" w:gutter="0"/>
          <w:cols w:space="720"/>
        </w:sectPr>
      </w:pPr>
    </w:p>
    <w:p w14:paraId="51492F3C" w14:textId="77777777" w:rsidR="00BC0E70" w:rsidRDefault="00BC0E70">
      <w:pPr>
        <w:pStyle w:val="BodyText"/>
        <w:rPr>
          <w:sz w:val="20"/>
        </w:rPr>
      </w:pPr>
    </w:p>
    <w:p w14:paraId="7FA5FCD7" w14:textId="77777777" w:rsidR="00BC0E70" w:rsidRDefault="00BC0E70">
      <w:pPr>
        <w:pStyle w:val="BodyText"/>
        <w:spacing w:before="1"/>
        <w:rPr>
          <w:sz w:val="16"/>
        </w:rPr>
      </w:pPr>
    </w:p>
    <w:p w14:paraId="1DE1C177" w14:textId="77777777" w:rsidR="00BC0E70" w:rsidRDefault="00E97EF7">
      <w:pPr>
        <w:pStyle w:val="BodyText"/>
        <w:spacing w:before="93"/>
        <w:ind w:left="826"/>
      </w:pPr>
      <w:r>
        <w:t>policies</w:t>
      </w:r>
      <w:r>
        <w:rPr>
          <w:spacing w:val="16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practices</w:t>
      </w:r>
      <w:r>
        <w:rPr>
          <w:spacing w:val="17"/>
        </w:rPr>
        <w:t xml:space="preserve"> </w:t>
      </w:r>
      <w:r>
        <w:t>are</w:t>
      </w:r>
      <w:r>
        <w:rPr>
          <w:spacing w:val="17"/>
        </w:rPr>
        <w:t xml:space="preserve"> </w:t>
      </w:r>
      <w:r>
        <w:t>in</w:t>
      </w:r>
      <w:r>
        <w:rPr>
          <w:spacing w:val="15"/>
        </w:rPr>
        <w:t xml:space="preserve"> </w:t>
      </w:r>
      <w:r>
        <w:t>compliance</w:t>
      </w:r>
      <w:r>
        <w:rPr>
          <w:spacing w:val="18"/>
        </w:rPr>
        <w:t xml:space="preserve"> </w:t>
      </w:r>
      <w:r>
        <w:t>with</w:t>
      </w:r>
      <w:r>
        <w:rPr>
          <w:spacing w:val="17"/>
        </w:rPr>
        <w:t xml:space="preserve"> </w:t>
      </w:r>
      <w:r>
        <w:t>Australia’s</w:t>
      </w:r>
      <w:r>
        <w:rPr>
          <w:spacing w:val="15"/>
        </w:rPr>
        <w:t xml:space="preserve"> </w:t>
      </w:r>
      <w:r>
        <w:t>legal</w:t>
      </w:r>
      <w:r>
        <w:rPr>
          <w:spacing w:val="17"/>
        </w:rPr>
        <w:t xml:space="preserve"> </w:t>
      </w:r>
      <w:r>
        <w:t>obligations</w:t>
      </w:r>
      <w:r>
        <w:rPr>
          <w:spacing w:val="17"/>
        </w:rPr>
        <w:t xml:space="preserve"> </w:t>
      </w:r>
      <w:r>
        <w:t>under</w:t>
      </w:r>
      <w:r>
        <w:rPr>
          <w:spacing w:val="14"/>
        </w:rPr>
        <w:t xml:space="preserve"> </w:t>
      </w:r>
      <w:r>
        <w:t>the</w:t>
      </w:r>
      <w:r>
        <w:rPr>
          <w:spacing w:val="16"/>
        </w:rPr>
        <w:t xml:space="preserve"> </w:t>
      </w:r>
      <w:r>
        <w:t>CRPD</w:t>
      </w:r>
      <w:r>
        <w:rPr>
          <w:spacing w:val="-63"/>
        </w:rPr>
        <w:t xml:space="preserve"> </w:t>
      </w:r>
      <w:r>
        <w:t>and in</w:t>
      </w:r>
      <w:r>
        <w:rPr>
          <w:spacing w:val="1"/>
        </w:rPr>
        <w:t xml:space="preserve"> </w:t>
      </w:r>
      <w:r>
        <w:t>Queensland,</w:t>
      </w:r>
      <w:r>
        <w:rPr>
          <w:spacing w:val="1"/>
        </w:rPr>
        <w:t xml:space="preserve"> </w:t>
      </w:r>
      <w:r>
        <w:t>the Human</w:t>
      </w:r>
      <w:r>
        <w:rPr>
          <w:spacing w:val="-1"/>
        </w:rPr>
        <w:t xml:space="preserve"> </w:t>
      </w:r>
      <w:r>
        <w:t>Rights Act 2019</w:t>
      </w:r>
      <w:r>
        <w:rPr>
          <w:spacing w:val="2"/>
        </w:rPr>
        <w:t xml:space="preserve"> </w:t>
      </w:r>
      <w:r>
        <w:t>(Qld).</w:t>
      </w:r>
    </w:p>
    <w:p w14:paraId="78C7A15B" w14:textId="77777777" w:rsidR="00BC0E70" w:rsidRDefault="00BC0E70">
      <w:pPr>
        <w:pStyle w:val="BodyText"/>
        <w:rPr>
          <w:sz w:val="26"/>
        </w:rPr>
      </w:pPr>
    </w:p>
    <w:p w14:paraId="1D8629EE" w14:textId="77777777" w:rsidR="00BC0E70" w:rsidRDefault="00E97EF7">
      <w:pPr>
        <w:pStyle w:val="Heading1"/>
        <w:spacing w:before="180"/>
      </w:pPr>
      <w:r>
        <w:rPr>
          <w:color w:val="365F91"/>
        </w:rPr>
        <w:t>Conclusion</w:t>
      </w:r>
    </w:p>
    <w:p w14:paraId="3F034B54" w14:textId="77777777" w:rsidR="00BC0E70" w:rsidRDefault="00E97EF7">
      <w:pPr>
        <w:pStyle w:val="BodyText"/>
        <w:spacing w:before="49"/>
        <w:ind w:left="826" w:right="134"/>
        <w:jc w:val="both"/>
      </w:pPr>
      <w:r>
        <w:t>QAI thanks the Department of Social Services for the opportunity to contribute to this</w:t>
      </w:r>
      <w:r>
        <w:rPr>
          <w:spacing w:val="1"/>
        </w:rPr>
        <w:t xml:space="preserve"> </w:t>
      </w:r>
      <w:r>
        <w:t>consultation p</w:t>
      </w:r>
      <w:r>
        <w:t>rocess.</w:t>
      </w:r>
      <w:r>
        <w:rPr>
          <w:spacing w:val="1"/>
        </w:rPr>
        <w:t xml:space="preserve"> </w:t>
      </w:r>
      <w:r>
        <w:t>We are happy to provide further information or clarification of any of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matters raised in this submission upon</w:t>
      </w:r>
      <w:r>
        <w:rPr>
          <w:spacing w:val="-3"/>
        </w:rPr>
        <w:t xml:space="preserve"> </w:t>
      </w:r>
      <w:r>
        <w:t>request.</w:t>
      </w:r>
    </w:p>
    <w:sectPr w:rsidR="00BC0E70">
      <w:pgSz w:w="11910" w:h="16840"/>
      <w:pgMar w:top="740" w:right="600" w:bottom="1900" w:left="600" w:header="548" w:footer="16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FB9FD3" w14:textId="77777777" w:rsidR="00E97EF7" w:rsidRDefault="00E97EF7">
      <w:r>
        <w:separator/>
      </w:r>
    </w:p>
  </w:endnote>
  <w:endnote w:type="continuationSeparator" w:id="0">
    <w:p w14:paraId="7F9AB587" w14:textId="77777777" w:rsidR="00E97EF7" w:rsidRDefault="00E97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584B71" w14:textId="77777777" w:rsidR="00BC0E70" w:rsidRDefault="00E97EF7">
    <w:pPr>
      <w:pStyle w:val="BodyText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50624" behindDoc="1" locked="0" layoutInCell="1" allowOverlap="1" wp14:anchorId="32296032" wp14:editId="785C3E85">
          <wp:simplePos x="0" y="0"/>
          <wp:positionH relativeFrom="page">
            <wp:posOffset>0</wp:posOffset>
          </wp:positionH>
          <wp:positionV relativeFrom="page">
            <wp:posOffset>10331552</wp:posOffset>
          </wp:positionV>
          <wp:extent cx="7560563" cy="79373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3" cy="79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51136" behindDoc="1" locked="0" layoutInCell="1" allowOverlap="1" wp14:anchorId="05D764CA" wp14:editId="33423F39">
          <wp:simplePos x="0" y="0"/>
          <wp:positionH relativeFrom="page">
            <wp:posOffset>552450</wp:posOffset>
          </wp:positionH>
          <wp:positionV relativeFrom="page">
            <wp:posOffset>9763125</wp:posOffset>
          </wp:positionV>
          <wp:extent cx="461009" cy="295910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61009" cy="295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0F803D22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4.55pt;margin-top:745.75pt;width:17.3pt;height:13.05pt;z-index:-15864832;mso-position-horizontal-relative:page;mso-position-vertical-relative:page" filled="f" stroked="f">
          <v:textbox inset="0,0,0,0">
            <w:txbxContent>
              <w:p w14:paraId="09F1F4F2" w14:textId="77777777" w:rsidR="00BC0E70" w:rsidRDefault="00E97EF7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B929F1" w14:textId="77777777" w:rsidR="00E97EF7" w:rsidRDefault="00E97EF7">
      <w:r>
        <w:separator/>
      </w:r>
    </w:p>
  </w:footnote>
  <w:footnote w:type="continuationSeparator" w:id="0">
    <w:p w14:paraId="711F6912" w14:textId="77777777" w:rsidR="00E97EF7" w:rsidRDefault="00E97E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C9012B" w14:textId="77777777" w:rsidR="00BC0E70" w:rsidRDefault="00E97EF7">
    <w:pPr>
      <w:pStyle w:val="BodyText"/>
      <w:spacing w:line="14" w:lineRule="auto"/>
      <w:rPr>
        <w:sz w:val="20"/>
      </w:rPr>
    </w:pPr>
    <w:r>
      <w:pict w14:anchorId="41609B0F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29.3pt;margin-top:27.5pt;width:230.5pt;height:10.95pt;z-index:-15866368;mso-position-horizontal-relative:page;mso-position-vertical-relative:page" filled="f" stroked="f">
          <v:textbox inset="0,0,0,0">
            <w:txbxContent>
              <w:p w14:paraId="3F39D957" w14:textId="77777777" w:rsidR="00BC0E70" w:rsidRDefault="00E97EF7">
                <w:pPr>
                  <w:spacing w:before="14"/>
                  <w:ind w:left="20"/>
                  <w:rPr>
                    <w:rFonts w:ascii="Times New Roman"/>
                    <w:i/>
                    <w:sz w:val="16"/>
                  </w:rPr>
                </w:pPr>
                <w:r>
                  <w:rPr>
                    <w:rFonts w:ascii="Times New Roman"/>
                    <w:i/>
                    <w:sz w:val="16"/>
                  </w:rPr>
                  <w:t>Systems</w:t>
                </w:r>
                <w:r>
                  <w:rPr>
                    <w:rFonts w:ascii="Times New Roman"/>
                    <w:i/>
                    <w:spacing w:val="-6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and</w:t>
                </w:r>
                <w:r>
                  <w:rPr>
                    <w:rFonts w:ascii="Times New Roman"/>
                    <w:i/>
                    <w:spacing w:val="-4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Individual</w:t>
                </w:r>
                <w:r>
                  <w:rPr>
                    <w:rFonts w:ascii="Times New Roman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Advocacy</w:t>
                </w:r>
                <w:r>
                  <w:rPr>
                    <w:rFonts w:ascii="Times New Roman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for</w:t>
                </w:r>
                <w:r>
                  <w:rPr>
                    <w:rFonts w:ascii="Times New Roman"/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vulnerable</w:t>
                </w:r>
                <w:r>
                  <w:rPr>
                    <w:rFonts w:ascii="Times New Roman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People</w:t>
                </w:r>
                <w:r>
                  <w:rPr>
                    <w:rFonts w:ascii="Times New Roman"/>
                    <w:i/>
                    <w:spacing w:val="-5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with</w:t>
                </w:r>
                <w:r>
                  <w:rPr>
                    <w:rFonts w:ascii="Times New Roman"/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rFonts w:ascii="Times New Roman"/>
                    <w:i/>
                    <w:sz w:val="16"/>
                  </w:rPr>
                  <w:t>Disability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1934FD"/>
    <w:multiLevelType w:val="hybridMultilevel"/>
    <w:tmpl w:val="22740394"/>
    <w:lvl w:ilvl="0" w:tplc="C0EA4E56">
      <w:numFmt w:val="bullet"/>
      <w:lvlText w:val=""/>
      <w:lvlJc w:val="left"/>
      <w:pPr>
        <w:ind w:left="1546" w:hanging="360"/>
      </w:pPr>
      <w:rPr>
        <w:rFonts w:ascii="Symbol" w:eastAsia="Symbol" w:hAnsi="Symbol" w:cs="Symbol" w:hint="default"/>
        <w:w w:val="100"/>
        <w:sz w:val="24"/>
        <w:szCs w:val="24"/>
        <w:lang w:val="en-AU" w:eastAsia="en-US" w:bidi="ar-SA"/>
      </w:rPr>
    </w:lvl>
    <w:lvl w:ilvl="1" w:tplc="A7D8985A">
      <w:numFmt w:val="bullet"/>
      <w:lvlText w:val="•"/>
      <w:lvlJc w:val="left"/>
      <w:pPr>
        <w:ind w:left="2456" w:hanging="360"/>
      </w:pPr>
      <w:rPr>
        <w:rFonts w:hint="default"/>
        <w:lang w:val="en-AU" w:eastAsia="en-US" w:bidi="ar-SA"/>
      </w:rPr>
    </w:lvl>
    <w:lvl w:ilvl="2" w:tplc="64F6BFFC">
      <w:numFmt w:val="bullet"/>
      <w:lvlText w:val="•"/>
      <w:lvlJc w:val="left"/>
      <w:pPr>
        <w:ind w:left="3373" w:hanging="360"/>
      </w:pPr>
      <w:rPr>
        <w:rFonts w:hint="default"/>
        <w:lang w:val="en-AU" w:eastAsia="en-US" w:bidi="ar-SA"/>
      </w:rPr>
    </w:lvl>
    <w:lvl w:ilvl="3" w:tplc="C4D0E1D0">
      <w:numFmt w:val="bullet"/>
      <w:lvlText w:val="•"/>
      <w:lvlJc w:val="left"/>
      <w:pPr>
        <w:ind w:left="4289" w:hanging="360"/>
      </w:pPr>
      <w:rPr>
        <w:rFonts w:hint="default"/>
        <w:lang w:val="en-AU" w:eastAsia="en-US" w:bidi="ar-SA"/>
      </w:rPr>
    </w:lvl>
    <w:lvl w:ilvl="4" w:tplc="71761654">
      <w:numFmt w:val="bullet"/>
      <w:lvlText w:val="•"/>
      <w:lvlJc w:val="left"/>
      <w:pPr>
        <w:ind w:left="5206" w:hanging="360"/>
      </w:pPr>
      <w:rPr>
        <w:rFonts w:hint="default"/>
        <w:lang w:val="en-AU" w:eastAsia="en-US" w:bidi="ar-SA"/>
      </w:rPr>
    </w:lvl>
    <w:lvl w:ilvl="5" w:tplc="E3527F0C">
      <w:numFmt w:val="bullet"/>
      <w:lvlText w:val="•"/>
      <w:lvlJc w:val="left"/>
      <w:pPr>
        <w:ind w:left="6123" w:hanging="360"/>
      </w:pPr>
      <w:rPr>
        <w:rFonts w:hint="default"/>
        <w:lang w:val="en-AU" w:eastAsia="en-US" w:bidi="ar-SA"/>
      </w:rPr>
    </w:lvl>
    <w:lvl w:ilvl="6" w:tplc="78224E8E">
      <w:numFmt w:val="bullet"/>
      <w:lvlText w:val="•"/>
      <w:lvlJc w:val="left"/>
      <w:pPr>
        <w:ind w:left="7039" w:hanging="360"/>
      </w:pPr>
      <w:rPr>
        <w:rFonts w:hint="default"/>
        <w:lang w:val="en-AU" w:eastAsia="en-US" w:bidi="ar-SA"/>
      </w:rPr>
    </w:lvl>
    <w:lvl w:ilvl="7" w:tplc="FD0078EC">
      <w:numFmt w:val="bullet"/>
      <w:lvlText w:val="•"/>
      <w:lvlJc w:val="left"/>
      <w:pPr>
        <w:ind w:left="7956" w:hanging="360"/>
      </w:pPr>
      <w:rPr>
        <w:rFonts w:hint="default"/>
        <w:lang w:val="en-AU" w:eastAsia="en-US" w:bidi="ar-SA"/>
      </w:rPr>
    </w:lvl>
    <w:lvl w:ilvl="8" w:tplc="7AC68FAA">
      <w:numFmt w:val="bullet"/>
      <w:lvlText w:val="•"/>
      <w:lvlJc w:val="left"/>
      <w:pPr>
        <w:ind w:left="8873" w:hanging="360"/>
      </w:pPr>
      <w:rPr>
        <w:rFonts w:hint="default"/>
        <w:lang w:val="en-AU" w:eastAsia="en-US" w:bidi="ar-SA"/>
      </w:rPr>
    </w:lvl>
  </w:abstractNum>
  <w:abstractNum w:abstractNumId="1" w15:restartNumberingAfterBreak="0">
    <w:nsid w:val="7B6C2560"/>
    <w:multiLevelType w:val="hybridMultilevel"/>
    <w:tmpl w:val="2528F812"/>
    <w:lvl w:ilvl="0" w:tplc="54F4A216">
      <w:start w:val="1"/>
      <w:numFmt w:val="decimal"/>
      <w:lvlText w:val="%1."/>
      <w:lvlJc w:val="left"/>
      <w:pPr>
        <w:ind w:left="124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AU" w:eastAsia="en-US" w:bidi="ar-SA"/>
      </w:rPr>
    </w:lvl>
    <w:lvl w:ilvl="1" w:tplc="A57E5C0A">
      <w:numFmt w:val="bullet"/>
      <w:lvlText w:val="•"/>
      <w:lvlJc w:val="left"/>
      <w:pPr>
        <w:ind w:left="2186" w:hanging="308"/>
      </w:pPr>
      <w:rPr>
        <w:rFonts w:hint="default"/>
        <w:lang w:val="en-AU" w:eastAsia="en-US" w:bidi="ar-SA"/>
      </w:rPr>
    </w:lvl>
    <w:lvl w:ilvl="2" w:tplc="3FBA561C">
      <w:numFmt w:val="bullet"/>
      <w:lvlText w:val="•"/>
      <w:lvlJc w:val="left"/>
      <w:pPr>
        <w:ind w:left="3133" w:hanging="308"/>
      </w:pPr>
      <w:rPr>
        <w:rFonts w:hint="default"/>
        <w:lang w:val="en-AU" w:eastAsia="en-US" w:bidi="ar-SA"/>
      </w:rPr>
    </w:lvl>
    <w:lvl w:ilvl="3" w:tplc="CFB017D8">
      <w:numFmt w:val="bullet"/>
      <w:lvlText w:val="•"/>
      <w:lvlJc w:val="left"/>
      <w:pPr>
        <w:ind w:left="4079" w:hanging="308"/>
      </w:pPr>
      <w:rPr>
        <w:rFonts w:hint="default"/>
        <w:lang w:val="en-AU" w:eastAsia="en-US" w:bidi="ar-SA"/>
      </w:rPr>
    </w:lvl>
    <w:lvl w:ilvl="4" w:tplc="FFFAA688">
      <w:numFmt w:val="bullet"/>
      <w:lvlText w:val="•"/>
      <w:lvlJc w:val="left"/>
      <w:pPr>
        <w:ind w:left="5026" w:hanging="308"/>
      </w:pPr>
      <w:rPr>
        <w:rFonts w:hint="default"/>
        <w:lang w:val="en-AU" w:eastAsia="en-US" w:bidi="ar-SA"/>
      </w:rPr>
    </w:lvl>
    <w:lvl w:ilvl="5" w:tplc="1B283EDE">
      <w:numFmt w:val="bullet"/>
      <w:lvlText w:val="•"/>
      <w:lvlJc w:val="left"/>
      <w:pPr>
        <w:ind w:left="5973" w:hanging="308"/>
      </w:pPr>
      <w:rPr>
        <w:rFonts w:hint="default"/>
        <w:lang w:val="en-AU" w:eastAsia="en-US" w:bidi="ar-SA"/>
      </w:rPr>
    </w:lvl>
    <w:lvl w:ilvl="6" w:tplc="56B4BEA2">
      <w:numFmt w:val="bullet"/>
      <w:lvlText w:val="•"/>
      <w:lvlJc w:val="left"/>
      <w:pPr>
        <w:ind w:left="6919" w:hanging="308"/>
      </w:pPr>
      <w:rPr>
        <w:rFonts w:hint="default"/>
        <w:lang w:val="en-AU" w:eastAsia="en-US" w:bidi="ar-SA"/>
      </w:rPr>
    </w:lvl>
    <w:lvl w:ilvl="7" w:tplc="ED5A4AE8">
      <w:numFmt w:val="bullet"/>
      <w:lvlText w:val="•"/>
      <w:lvlJc w:val="left"/>
      <w:pPr>
        <w:ind w:left="7866" w:hanging="308"/>
      </w:pPr>
      <w:rPr>
        <w:rFonts w:hint="default"/>
        <w:lang w:val="en-AU" w:eastAsia="en-US" w:bidi="ar-SA"/>
      </w:rPr>
    </w:lvl>
    <w:lvl w:ilvl="8" w:tplc="3662D1E8">
      <w:numFmt w:val="bullet"/>
      <w:lvlText w:val="•"/>
      <w:lvlJc w:val="left"/>
      <w:pPr>
        <w:ind w:left="8813" w:hanging="308"/>
      </w:pPr>
      <w:rPr>
        <w:rFonts w:hint="default"/>
        <w:lang w:val="en-A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ocumentProtection w:edit="readOnly" w:formatting="1" w:enforcement="0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E70"/>
    <w:rsid w:val="001A3D23"/>
    <w:rsid w:val="00BC0E70"/>
    <w:rsid w:val="00E9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1F4B435C"/>
  <w15:docId w15:val="{FF300740-E556-4BC9-A4CF-331B91406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9"/>
    <w:qFormat/>
    <w:pPr>
      <w:spacing w:before="91"/>
      <w:ind w:left="826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826"/>
      <w:jc w:val="both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29"/>
      <w:ind w:left="958" w:right="268"/>
      <w:jc w:val="center"/>
    </w:pPr>
    <w:rPr>
      <w:b/>
      <w:bCs/>
      <w:sz w:val="52"/>
      <w:szCs w:val="52"/>
    </w:rPr>
  </w:style>
  <w:style w:type="paragraph" w:styleId="ListParagraph">
    <w:name w:val="List Paragraph"/>
    <w:basedOn w:val="Normal"/>
    <w:uiPriority w:val="1"/>
    <w:qFormat/>
    <w:pPr>
      <w:spacing w:before="120"/>
      <w:ind w:left="1246" w:right="128" w:hanging="30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qai@qai.org.au" TargetMode="External"/><Relationship Id="rId13" Type="http://schemas.openxmlformats.org/officeDocument/2006/relationships/hyperlink" Target="https://www.aph.gov.au/Parliamentary_Business/Committees/Senate/Community_Affairs/AccessibleCommunities/Repor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aph.gov.au/Parliamentary_Business/Committees/Senate/Community_Affairs/AccessibleCommunities/Repor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cie.org.au/2020/09/30/driving-change-a-roadmap-for-achieving-inclusive-education-in-australia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humanrights.gov.au/our-work/9-barriers-employment" TargetMode="Externa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qai.org.au/" TargetMode="External"/><Relationship Id="rId14" Type="http://schemas.openxmlformats.org/officeDocument/2006/relationships/hyperlink" Target="https://www.buildingbetterhomes.org.au/index.html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5543</Words>
  <Characters>31597</Characters>
  <Application>Microsoft Office Word</Application>
  <DocSecurity>0</DocSecurity>
  <Lines>263</Lines>
  <Paragraphs>74</Paragraphs>
  <ScaleCrop>false</ScaleCrop>
  <Company/>
  <LinksUpToDate>false</LinksUpToDate>
  <CharactersWithSpaces>37066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rebekah.leong</dc:creator>
  <cp:lastModifiedBy>Shannon Bell</cp:lastModifiedBy>
  <cp:revision>2</cp:revision>
  <dcterms:created xsi:type="dcterms:W3CDTF">2021-04-07T06:52:00Z</dcterms:created>
  <dcterms:modified xsi:type="dcterms:W3CDTF">2021-04-07T06:52:00Z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2021-04-07T00:00:00Z</vt:filetime>
  </property>
</Properties>
</file>