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-211"/>
        <w:rPr>
          <w:rFonts w:ascii="Times New Roman"/>
          <w:sz w:val="20"/>
        </w:rPr>
      </w:pPr>
      <w:r>
        <w:rPr/>
        <w:pict>
          <v:rect style="position:absolute;margin-left:43.450001pt;margin-top:71.699989pt;width:510.25pt;height:2.85pt;mso-position-horizontal-relative:page;mso-position-vertical-relative:page;z-index:15731200" id="docshape1" filled="true" fillcolor="#ff0000" stroked="false">
            <v:fill type="solid"/>
            <w10:wrap type="none"/>
          </v:rect>
        </w:pict>
      </w:r>
      <w:r>
        <w:rPr>
          <w:rFonts w:ascii="Times New Roman"/>
          <w:sz w:val="20"/>
        </w:rPr>
        <w:pict>
          <v:group style="width:502.85pt;height:56.25pt;mso-position-horizontal-relative:char;mso-position-vertical-relative:line" id="docshapegroup2" coordorigin="0,0" coordsize="10057,1125">
            <v:shape style="position:absolute;left:0;top:203;width:1191;height:922" type="#_x0000_t75" id="docshape3" stroked="false">
              <v:imagedata r:id="rId5" o:title=""/>
            </v:shape>
            <v:rect style="position:absolute;left:1107;top:0;width:8950;height:637" id="docshape4" filled="true" fillcolor="#ffffff" stroked="false">
              <v:fill type="solid"/>
            </v:re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0;top:0;width:10057;height:1125" type="#_x0000_t202" id="docshape5" filled="false" stroked="false">
              <v:textbox inset="0,0,0,0">
                <w:txbxContent>
                  <w:p>
                    <w:pPr>
                      <w:spacing w:before="49"/>
                      <w:ind w:left="1147" w:right="1690" w:firstLine="0"/>
                      <w:jc w:val="center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color w:val="FF0000"/>
                        <w:sz w:val="42"/>
                      </w:rPr>
                      <w:t>Q</w:t>
                    </w:r>
                    <w:r>
                      <w:rPr>
                        <w:b/>
                        <w:sz w:val="42"/>
                      </w:rPr>
                      <w:t>ueensland</w:t>
                    </w:r>
                    <w:r>
                      <w:rPr>
                        <w:b/>
                        <w:spacing w:val="1"/>
                        <w:sz w:val="42"/>
                      </w:rPr>
                      <w:t> </w:t>
                    </w:r>
                    <w:r>
                      <w:rPr>
                        <w:b/>
                        <w:color w:val="FF0000"/>
                        <w:sz w:val="42"/>
                      </w:rPr>
                      <w:t>A</w:t>
                    </w:r>
                    <w:r>
                      <w:rPr>
                        <w:b/>
                        <w:sz w:val="42"/>
                      </w:rPr>
                      <w:t>dvocacy</w:t>
                    </w:r>
                    <w:r>
                      <w:rPr>
                        <w:b/>
                        <w:spacing w:val="-11"/>
                        <w:sz w:val="42"/>
                      </w:rPr>
                      <w:t> </w:t>
                    </w:r>
                    <w:r>
                      <w:rPr>
                        <w:b/>
                        <w:color w:val="FF0000"/>
                        <w:sz w:val="42"/>
                      </w:rPr>
                      <w:t>I</w:t>
                    </w:r>
                    <w:r>
                      <w:rPr>
                        <w:b/>
                        <w:sz w:val="42"/>
                      </w:rPr>
                      <w:t>ncorporated</w:t>
                    </w:r>
                  </w:p>
                  <w:p>
                    <w:pPr>
                      <w:spacing w:line="242" w:lineRule="auto" w:before="111"/>
                      <w:ind w:left="1636" w:right="0" w:hanging="229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Our</w:t>
                    </w:r>
                    <w:r>
                      <w:rPr>
                        <w:b/>
                        <w:spacing w:val="-5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mission</w:t>
                    </w:r>
                    <w:r>
                      <w:rPr>
                        <w:b/>
                        <w:spacing w:val="-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is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to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promote,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protect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and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defend,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through</w:t>
                    </w:r>
                    <w:r>
                      <w:rPr>
                        <w:b/>
                        <w:spacing w:val="-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advocacy,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the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fundamental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needs</w:t>
                    </w:r>
                    <w:r>
                      <w:rPr>
                        <w:b/>
                        <w:spacing w:val="-5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and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rights</w:t>
                    </w:r>
                    <w:r>
                      <w:rPr>
                        <w:b/>
                        <w:spacing w:val="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and lives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of</w:t>
                    </w:r>
                    <w:r>
                      <w:rPr>
                        <w:b/>
                        <w:spacing w:val="-4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the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most vulnerable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people with</w:t>
                    </w:r>
                    <w:r>
                      <w:rPr>
                        <w:b/>
                        <w:spacing w:val="-4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disability</w:t>
                    </w:r>
                    <w:r>
                      <w:rPr>
                        <w:b/>
                        <w:spacing w:val="-5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in</w:t>
                    </w:r>
                    <w:r>
                      <w:rPr>
                        <w:b/>
                        <w:spacing w:val="-4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Queensland.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Times New Roman"/>
          <w:sz w:val="20"/>
        </w:rPr>
      </w:r>
    </w:p>
    <w:p>
      <w:pPr>
        <w:spacing w:before="112"/>
        <w:ind w:left="4674" w:right="0" w:firstLine="0"/>
        <w:jc w:val="left"/>
        <w:rPr>
          <w:b/>
          <w:i/>
          <w:sz w:val="16"/>
        </w:rPr>
      </w:pPr>
      <w:r>
        <w:rPr/>
        <w:pict>
          <v:shape style="position:absolute;margin-left:117.220001pt;margin-top:-54.421558pt;width:342.25pt;height:22.35pt;mso-position-horizontal-relative:page;mso-position-vertical-relative:paragraph;z-index:-16012288" type="#_x0000_t202" id="docshape6" filled="false" stroked="false">
            <v:textbox inset="0,0,0,0">
              <w:txbxContent>
                <w:p>
                  <w:pPr>
                    <w:spacing w:line="447" w:lineRule="exact" w:before="0"/>
                    <w:ind w:left="0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color w:val="FF0000"/>
                      <w:sz w:val="40"/>
                    </w:rPr>
                    <w:t>Q</w:t>
                  </w:r>
                  <w:r>
                    <w:rPr>
                      <w:b/>
                      <w:sz w:val="40"/>
                    </w:rPr>
                    <w:t>ueensland</w:t>
                  </w:r>
                  <w:r>
                    <w:rPr>
                      <w:b/>
                      <w:spacing w:val="-6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A</w:t>
                  </w:r>
                  <w:r>
                    <w:rPr>
                      <w:b/>
                      <w:sz w:val="40"/>
                    </w:rPr>
                    <w:t>dvocacy</w:t>
                  </w:r>
                  <w:r>
                    <w:rPr>
                      <w:b/>
                      <w:spacing w:val="-14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I</w:t>
                  </w:r>
                  <w:r>
                    <w:rPr>
                      <w:b/>
                      <w:sz w:val="40"/>
                    </w:rPr>
                    <w:t>ncorporated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10.220001pt;margin-top:-54.421558pt;width:342.3pt;height:22.35pt;mso-position-horizontal-relative:page;mso-position-vertical-relative:paragraph;z-index:-16011776" type="#_x0000_t202" id="docshape7" filled="false" stroked="false">
            <v:textbox inset="0,0,0,0">
              <w:txbxContent>
                <w:p>
                  <w:pPr>
                    <w:spacing w:line="447" w:lineRule="exact" w:before="0"/>
                    <w:ind w:left="0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color w:val="FF0000"/>
                      <w:sz w:val="40"/>
                    </w:rPr>
                    <w:t>Q</w:t>
                  </w:r>
                  <w:r>
                    <w:rPr>
                      <w:b/>
                      <w:sz w:val="40"/>
                    </w:rPr>
                    <w:t>ueensland</w:t>
                  </w:r>
                  <w:r>
                    <w:rPr>
                      <w:b/>
                      <w:spacing w:val="-6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A</w:t>
                  </w:r>
                  <w:r>
                    <w:rPr>
                      <w:b/>
                      <w:sz w:val="40"/>
                    </w:rPr>
                    <w:t>dvocacy</w:t>
                  </w:r>
                  <w:r>
                    <w:rPr>
                      <w:b/>
                      <w:spacing w:val="-13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I</w:t>
                  </w:r>
                  <w:r>
                    <w:rPr>
                      <w:b/>
                      <w:sz w:val="40"/>
                    </w:rPr>
                    <w:t>ncorporated</w:t>
                  </w:r>
                </w:p>
              </w:txbxContent>
            </v:textbox>
            <w10:wrap type="none"/>
          </v:shape>
        </w:pict>
      </w:r>
      <w:r>
        <w:rPr>
          <w:b/>
          <w:i/>
          <w:sz w:val="16"/>
        </w:rPr>
        <w:t>Systems</w:t>
      </w:r>
      <w:r>
        <w:rPr>
          <w:b/>
          <w:i/>
          <w:spacing w:val="-4"/>
          <w:sz w:val="16"/>
        </w:rPr>
        <w:t> </w:t>
      </w:r>
      <w:r>
        <w:rPr>
          <w:b/>
          <w:i/>
          <w:sz w:val="16"/>
        </w:rPr>
        <w:t>and</w:t>
      </w:r>
      <w:r>
        <w:rPr>
          <w:b/>
          <w:i/>
          <w:spacing w:val="-4"/>
          <w:sz w:val="16"/>
        </w:rPr>
        <w:t> </w:t>
      </w:r>
      <w:r>
        <w:rPr>
          <w:b/>
          <w:i/>
          <w:sz w:val="16"/>
        </w:rPr>
        <w:t>Legal</w:t>
      </w:r>
      <w:r>
        <w:rPr>
          <w:b/>
          <w:i/>
          <w:spacing w:val="-7"/>
          <w:sz w:val="16"/>
        </w:rPr>
        <w:t> </w:t>
      </w:r>
      <w:r>
        <w:rPr>
          <w:b/>
          <w:i/>
          <w:sz w:val="16"/>
        </w:rPr>
        <w:t>Advocacy for</w:t>
      </w:r>
      <w:r>
        <w:rPr>
          <w:b/>
          <w:i/>
          <w:spacing w:val="-1"/>
          <w:sz w:val="16"/>
        </w:rPr>
        <w:t> </w:t>
      </w:r>
      <w:r>
        <w:rPr>
          <w:b/>
          <w:i/>
          <w:sz w:val="16"/>
        </w:rPr>
        <w:t>vulnerable people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with</w:t>
      </w:r>
      <w:r>
        <w:rPr>
          <w:b/>
          <w:i/>
          <w:spacing w:val="-5"/>
          <w:sz w:val="16"/>
        </w:rPr>
        <w:t> </w:t>
      </w:r>
      <w:r>
        <w:rPr>
          <w:b/>
          <w:i/>
          <w:sz w:val="16"/>
        </w:rPr>
        <w:t>Disability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7"/>
        <w:rPr>
          <w:b/>
          <w:i/>
          <w:sz w:val="18"/>
        </w:rPr>
      </w:pPr>
    </w:p>
    <w:p>
      <w:pPr>
        <w:pStyle w:val="Title"/>
      </w:pPr>
      <w:r>
        <w:rPr>
          <w:color w:val="FF0000"/>
        </w:rPr>
        <w:t>The</w:t>
      </w:r>
      <w:r>
        <w:rPr>
          <w:color w:val="FF0000"/>
          <w:spacing w:val="-1"/>
        </w:rPr>
        <w:t> </w:t>
      </w:r>
      <w:r>
        <w:rPr>
          <w:color w:val="FF0000"/>
        </w:rPr>
        <w:t>Justice</w:t>
      </w:r>
      <w:r>
        <w:rPr>
          <w:color w:val="FF0000"/>
          <w:spacing w:val="1"/>
        </w:rPr>
        <w:t> </w:t>
      </w:r>
      <w:r>
        <w:rPr>
          <w:color w:val="FF0000"/>
        </w:rPr>
        <w:t>Project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</w:pPr>
    </w:p>
    <w:p>
      <w:pPr>
        <w:pStyle w:val="BodyText"/>
        <w:spacing w:line="20" w:lineRule="exact"/>
        <w:ind w:left="-1034"/>
        <w:rPr>
          <w:sz w:val="2"/>
        </w:rPr>
      </w:pPr>
      <w:r>
        <w:rPr>
          <w:sz w:val="2"/>
        </w:rPr>
        <w:pict>
          <v:group style="width:16.650pt;height:.9pt;mso-position-horizontal-relative:char;mso-position-vertical-relative:line" id="docshapegroup8" coordorigin="0,0" coordsize="333,18">
            <v:line style="position:absolute" from="0,9" to="332,9" stroked="true" strokeweight=".9pt" strokecolor="#c0c0c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4"/>
        <w:rPr>
          <w:sz w:val="80"/>
        </w:rPr>
      </w:pPr>
    </w:p>
    <w:p>
      <w:pPr>
        <w:spacing w:before="0"/>
        <w:ind w:left="3079" w:right="2748" w:firstLine="0"/>
        <w:jc w:val="center"/>
        <w:rPr>
          <w:sz w:val="36"/>
        </w:rPr>
      </w:pPr>
      <w:r>
        <w:rPr>
          <w:sz w:val="36"/>
        </w:rPr>
        <w:t>28</w:t>
      </w:r>
      <w:r>
        <w:rPr>
          <w:spacing w:val="-2"/>
          <w:sz w:val="36"/>
        </w:rPr>
        <w:t> </w:t>
      </w:r>
      <w:r>
        <w:rPr>
          <w:sz w:val="36"/>
        </w:rPr>
        <w:t>September</w:t>
      </w:r>
      <w:r>
        <w:rPr>
          <w:spacing w:val="-1"/>
          <w:sz w:val="36"/>
        </w:rPr>
        <w:t> </w:t>
      </w:r>
      <w:r>
        <w:rPr>
          <w:sz w:val="36"/>
        </w:rPr>
        <w:t>2017</w:t>
      </w: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spacing w:before="270"/>
        <w:ind w:left="3078" w:right="2748" w:firstLine="0"/>
        <w:jc w:val="center"/>
        <w:rPr>
          <w:sz w:val="36"/>
        </w:rPr>
      </w:pPr>
      <w:r>
        <w:rPr>
          <w:sz w:val="36"/>
        </w:rPr>
        <w:t>Law</w:t>
      </w:r>
      <w:r>
        <w:rPr>
          <w:spacing w:val="-8"/>
          <w:sz w:val="36"/>
        </w:rPr>
        <w:t> </w:t>
      </w:r>
      <w:r>
        <w:rPr>
          <w:sz w:val="36"/>
        </w:rPr>
        <w:t>Council</w:t>
      </w:r>
      <w:r>
        <w:rPr>
          <w:spacing w:val="1"/>
          <w:sz w:val="36"/>
        </w:rPr>
        <w:t> </w:t>
      </w:r>
      <w:r>
        <w:rPr>
          <w:sz w:val="36"/>
        </w:rPr>
        <w:t>of</w:t>
      </w:r>
      <w:r>
        <w:rPr>
          <w:spacing w:val="2"/>
          <w:sz w:val="36"/>
        </w:rPr>
        <w:t> </w:t>
      </w:r>
      <w:r>
        <w:rPr>
          <w:sz w:val="36"/>
        </w:rPr>
        <w:t>Australia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0"/>
        </w:rPr>
      </w:pPr>
    </w:p>
    <w:p>
      <w:pPr>
        <w:pStyle w:val="BodyText"/>
        <w:spacing w:line="20" w:lineRule="exact"/>
        <w:ind w:left="-1034"/>
        <w:rPr>
          <w:sz w:val="2"/>
        </w:rPr>
      </w:pPr>
      <w:r>
        <w:rPr>
          <w:sz w:val="2"/>
        </w:rPr>
        <w:pict>
          <v:group style="width:16.650pt;height:.9pt;mso-position-horizontal-relative:char;mso-position-vertical-relative:line" id="docshapegroup9" coordorigin="0,0" coordsize="333,18">
            <v:line style="position:absolute" from="0,9" to="332,9" stroked="true" strokeweight=".9pt" strokecolor="#c0c0c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1"/>
        </w:rPr>
      </w:pPr>
    </w:p>
    <w:p>
      <w:pPr>
        <w:spacing w:before="93"/>
        <w:ind w:left="108" w:right="0" w:firstLine="0"/>
        <w:jc w:val="left"/>
        <w:rPr>
          <w:b/>
          <w:sz w:val="20"/>
        </w:rPr>
      </w:pPr>
      <w:r>
        <w:rPr/>
        <w:pict>
          <v:group style="position:absolute;margin-left:45.25pt;margin-top:17.804882pt;width:510.25pt;height:46.65pt;mso-position-horizontal-relative:page;mso-position-vertical-relative:paragraph;z-index:15731712" id="docshapegroup10" coordorigin="905,356" coordsize="10205,933">
            <v:rect style="position:absolute;left:905;top:356;width:10205;height:933" id="docshape11" filled="true" fillcolor="#ff0000" stroked="false">
              <v:fill type="solid"/>
            </v:rect>
            <v:shape style="position:absolute;left:905;top:356;width:10205;height:933" type="#_x0000_t202" id="docshape12" filled="false" stroked="false">
              <v:textbox inset="0,0,0,0">
                <w:txbxContent>
                  <w:p>
                    <w:pPr>
                      <w:spacing w:before="111"/>
                      <w:ind w:left="555" w:right="573" w:firstLine="0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FFFFFF"/>
                        <w:sz w:val="18"/>
                      </w:rPr>
                      <w:t>2nd</w:t>
                    </w:r>
                    <w:r>
                      <w:rPr>
                        <w:b/>
                        <w:color w:val="FFFFFF"/>
                        <w:spacing w:val="-4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Floor,</w:t>
                    </w:r>
                    <w:r>
                      <w:rPr>
                        <w:b/>
                        <w:color w:val="FFFFFF"/>
                        <w:spacing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South</w:t>
                    </w:r>
                    <w:r>
                      <w:rPr>
                        <w:b/>
                        <w:color w:val="FFFFFF"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Central,</w:t>
                    </w:r>
                    <w:r>
                      <w:rPr>
                        <w:b/>
                        <w:color w:val="FFFFFF"/>
                        <w:spacing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43</w:t>
                    </w:r>
                    <w:r>
                      <w:rPr>
                        <w:b/>
                        <w:color w:val="FFFFFF"/>
                        <w:spacing w:val="-2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Peel</w:t>
                    </w:r>
                    <w:r>
                      <w:rPr>
                        <w:b/>
                        <w:color w:val="FFFFFF"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Street,</w:t>
                    </w:r>
                    <w:r>
                      <w:rPr>
                        <w:b/>
                        <w:color w:val="FFFFFF"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STH</w:t>
                    </w:r>
                    <w:r>
                      <w:rPr>
                        <w:b/>
                        <w:color w:val="FFFFFF"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BRISBANE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QLD</w:t>
                    </w:r>
                    <w:r>
                      <w:rPr>
                        <w:b/>
                        <w:color w:val="FFFFFF"/>
                        <w:spacing w:val="-4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4101</w:t>
                    </w:r>
                  </w:p>
                  <w:p>
                    <w:pPr>
                      <w:spacing w:before="64"/>
                      <w:ind w:left="563" w:right="573" w:firstLine="0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z w:val="16"/>
                      </w:rPr>
                      <w:t>QAI</w:t>
                    </w:r>
                    <w:r>
                      <w:rPr>
                        <w:b/>
                        <w:color w:val="FFFFFF"/>
                        <w:spacing w:val="-7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endorses the</w:t>
                    </w:r>
                    <w:r>
                      <w:rPr>
                        <w:b/>
                        <w:color w:val="FFFFFF"/>
                        <w:spacing w:val="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objectives,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and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promotes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principles,</w:t>
                    </w:r>
                    <w:r>
                      <w:rPr>
                        <w:b/>
                        <w:color w:val="FFFFFF"/>
                        <w:spacing w:val="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of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Convention</w:t>
                    </w:r>
                    <w:r>
                      <w:rPr>
                        <w:b/>
                        <w:color w:val="FFFFFF"/>
                        <w:spacing w:val="-5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on</w:t>
                    </w:r>
                    <w:r>
                      <w:rPr>
                        <w:b/>
                        <w:color w:val="FFFFFF"/>
                        <w:spacing w:val="-5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Rights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of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Persons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with</w:t>
                    </w:r>
                    <w:r>
                      <w:rPr>
                        <w:b/>
                        <w:color w:val="FFFFFF"/>
                        <w:spacing w:val="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Disabilities.</w:t>
                    </w:r>
                  </w:p>
                  <w:p>
                    <w:pPr>
                      <w:spacing w:before="60"/>
                      <w:ind w:left="563" w:right="564" w:firstLine="0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z w:val="16"/>
                      </w:rPr>
                      <w:t>Patron:</w:t>
                    </w:r>
                    <w:r>
                      <w:rPr>
                        <w:b/>
                        <w:color w:val="FFFFFF"/>
                        <w:spacing w:val="4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His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Excellency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Honorable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Paul de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Jersey AC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/>
          <w:color w:val="FF0000"/>
          <w:sz w:val="20"/>
        </w:rPr>
        <w:t>Ph</w:t>
      </w:r>
      <w:r>
        <w:rPr>
          <w:b/>
          <w:sz w:val="20"/>
        </w:rPr>
        <w:t>: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(07)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3844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4200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or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1300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130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582 </w:t>
      </w:r>
      <w:r>
        <w:rPr>
          <w:b/>
          <w:color w:val="FF0000"/>
          <w:sz w:val="20"/>
        </w:rPr>
        <w:t>Fax:</w:t>
      </w:r>
      <w:r>
        <w:rPr>
          <w:b/>
          <w:color w:val="FF0000"/>
          <w:spacing w:val="-4"/>
          <w:sz w:val="20"/>
        </w:rPr>
        <w:t> </w:t>
      </w:r>
      <w:r>
        <w:rPr>
          <w:b/>
          <w:sz w:val="20"/>
        </w:rPr>
        <w:t>(07)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3844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4220</w:t>
      </w:r>
      <w:r>
        <w:rPr>
          <w:b/>
          <w:spacing w:val="1"/>
          <w:sz w:val="20"/>
        </w:rPr>
        <w:t> </w:t>
      </w:r>
      <w:r>
        <w:rPr>
          <w:b/>
          <w:color w:val="FF0000"/>
          <w:sz w:val="20"/>
        </w:rPr>
        <w:t>Email:</w:t>
      </w:r>
      <w:r>
        <w:rPr>
          <w:b/>
          <w:color w:val="FF0000"/>
          <w:spacing w:val="-4"/>
          <w:sz w:val="20"/>
        </w:rPr>
        <w:t> </w:t>
      </w:r>
      <w:hyperlink r:id="rId6">
        <w:r>
          <w:rPr>
            <w:b/>
            <w:sz w:val="20"/>
          </w:rPr>
          <w:t>qai@qai.org.au</w:t>
        </w:r>
        <w:r>
          <w:rPr>
            <w:b/>
            <w:spacing w:val="-2"/>
            <w:sz w:val="20"/>
          </w:rPr>
          <w:t> </w:t>
        </w:r>
      </w:hyperlink>
      <w:r>
        <w:rPr>
          <w:b/>
          <w:color w:val="FF0000"/>
          <w:sz w:val="20"/>
        </w:rPr>
        <w:t>Website:</w:t>
      </w:r>
      <w:r>
        <w:rPr>
          <w:b/>
          <w:color w:val="FF0000"/>
          <w:spacing w:val="1"/>
          <w:sz w:val="20"/>
        </w:rPr>
        <w:t> </w:t>
      </w:r>
      <w:hyperlink r:id="rId7">
        <w:r>
          <w:rPr>
            <w:b/>
            <w:sz w:val="20"/>
          </w:rPr>
          <w:t>www.qai.org.au</w:t>
        </w:r>
      </w:hyperlink>
    </w:p>
    <w:p>
      <w:pPr>
        <w:spacing w:after="0"/>
        <w:jc w:val="left"/>
        <w:rPr>
          <w:sz w:val="20"/>
        </w:rPr>
        <w:sectPr>
          <w:type w:val="continuous"/>
          <w:pgSz w:w="11910" w:h="16840"/>
          <w:pgMar w:top="220" w:bottom="0" w:left="1080" w:right="880"/>
        </w:sectPr>
      </w:pPr>
    </w:p>
    <w:p>
      <w:pPr>
        <w:pStyle w:val="BodyText"/>
        <w:spacing w:before="10"/>
        <w:rPr>
          <w:b/>
          <w:sz w:val="10"/>
        </w:rPr>
      </w:pPr>
      <w:r>
        <w:rPr/>
        <w:pict>
          <v:group style="position:absolute;margin-left:77.025002pt;margin-top:109.619987pt;width:468pt;height:614.550pt;mso-position-horizontal-relative:page;mso-position-vertical-relative:page;z-index:-16010240" id="docshapegroup14" coordorigin="1541,2192" coordsize="9360,12291">
            <v:rect style="position:absolute;left:1548;top:2204;width:9339;height:12275" id="docshape15" filled="true" fillcolor="#bebebe" stroked="false">
              <v:fill type="solid"/>
            </v:rect>
            <v:shape style="position:absolute;left:1540;top:2192;width:9351;height:12" id="docshape16" coordorigin="1541,2192" coordsize="9351,12" path="m10891,2193l1549,2193,1549,2192,1541,2192,1541,2193,1541,2201,1541,2204,1549,2204,1549,2201,10891,2201,10891,2193xe" filled="true" fillcolor="#000000" stroked="false">
              <v:path arrowok="t"/>
              <v:fill type="solid"/>
            </v:shape>
            <v:rect style="position:absolute;left:1548;top:2200;width:9343;height:4" id="docshape17" filled="true" fillcolor="#bebebe" stroked="false">
              <v:fill type="solid"/>
            </v:rect>
            <v:shape style="position:absolute;left:1540;top:2192;width:9360;height:12291" id="docshape18" coordorigin="1541,2192" coordsize="9360,12291" path="m10891,14475l1549,14475,1549,2204,1541,2204,1541,14475,1541,14483,1549,14483,10891,14483,10891,14475xm10900,2204l10892,2204,10892,14475,10892,14483,10900,14483,10900,14475,10900,2204xm10900,2192l10892,2192,10892,2193,10892,2201,10892,2204,10900,2204,10900,2201,10900,2193,10900,2192xe" filled="true" fillcolor="#000000" stroked="false">
              <v:path arrowok="t"/>
              <v:fill type="solid"/>
            </v:shape>
            <w10:wrap type="none"/>
          </v:group>
        </w:pict>
      </w:r>
    </w:p>
    <w:p>
      <w:pPr>
        <w:pStyle w:val="Heading1"/>
        <w:spacing w:before="93"/>
        <w:rPr>
          <w:u w:val="none"/>
        </w:rPr>
      </w:pPr>
      <w:r>
        <w:rPr>
          <w:color w:val="365F91"/>
          <w:u w:val="single" w:color="365F91"/>
        </w:rPr>
        <w:t>Executive</w:t>
      </w:r>
      <w:r>
        <w:rPr>
          <w:color w:val="365F91"/>
          <w:spacing w:val="-5"/>
          <w:u w:val="single" w:color="365F91"/>
        </w:rPr>
        <w:t> </w:t>
      </w:r>
      <w:r>
        <w:rPr>
          <w:color w:val="365F91"/>
          <w:u w:val="single" w:color="365F91"/>
        </w:rPr>
        <w:t>summary</w:t>
      </w:r>
    </w:p>
    <w:p>
      <w:pPr>
        <w:pStyle w:val="BodyText"/>
        <w:spacing w:before="135"/>
        <w:ind w:left="572" w:right="724"/>
      </w:pPr>
      <w:r>
        <w:rPr/>
        <w:t>QAI congratulates the Law Council of Australia for developing a very comprehensive and</w:t>
      </w:r>
      <w:r>
        <w:rPr>
          <w:spacing w:val="-60"/>
        </w:rPr>
        <w:t> </w:t>
      </w:r>
      <w:r>
        <w:rPr/>
        <w:t>thorough</w:t>
      </w:r>
      <w:r>
        <w:rPr>
          <w:spacing w:val="-1"/>
        </w:rPr>
        <w:t> </w:t>
      </w:r>
      <w:r>
        <w:rPr/>
        <w:t>Consultation</w:t>
      </w:r>
      <w:r>
        <w:rPr>
          <w:spacing w:val="-1"/>
        </w:rPr>
        <w:t> </w:t>
      </w:r>
      <w:r>
        <w:rPr/>
        <w:t>Paper</w:t>
      </w:r>
      <w:r>
        <w:rPr>
          <w:spacing w:val="-3"/>
        </w:rPr>
        <w:t> </w:t>
      </w:r>
      <w:r>
        <w:rPr/>
        <w:t>focusing</w:t>
      </w:r>
      <w:r>
        <w:rPr>
          <w:spacing w:val="-1"/>
        </w:rPr>
        <w:t> </w:t>
      </w:r>
      <w:r>
        <w:rPr/>
        <w:t>on</w:t>
      </w:r>
      <w:r>
        <w:rPr>
          <w:spacing w:val="-4"/>
        </w:rPr>
        <w:t> </w:t>
      </w:r>
      <w:r>
        <w:rPr/>
        <w:t>people</w:t>
      </w:r>
      <w:r>
        <w:rPr>
          <w:spacing w:val="-1"/>
        </w:rPr>
        <w:t> </w:t>
      </w:r>
      <w:r>
        <w:rPr/>
        <w:t>with disability.</w:t>
      </w:r>
    </w:p>
    <w:p>
      <w:pPr>
        <w:pStyle w:val="BodyText"/>
        <w:spacing w:line="242" w:lineRule="auto" w:before="118"/>
        <w:ind w:left="572" w:right="284"/>
      </w:pPr>
      <w:r>
        <w:rPr/>
        <w:t>QAI</w:t>
      </w:r>
      <w:r>
        <w:rPr>
          <w:spacing w:val="-6"/>
        </w:rPr>
        <w:t> </w:t>
      </w:r>
      <w:r>
        <w:rPr/>
        <w:t>endorses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paper</w:t>
      </w:r>
      <w:r>
        <w:rPr>
          <w:spacing w:val="-6"/>
        </w:rPr>
        <w:t> </w:t>
      </w:r>
      <w:r>
        <w:rPr/>
        <w:t>in</w:t>
      </w:r>
      <w:r>
        <w:rPr>
          <w:spacing w:val="1"/>
        </w:rPr>
        <w:t> </w:t>
      </w:r>
      <w:r>
        <w:rPr/>
        <w:t>its</w:t>
      </w:r>
      <w:r>
        <w:rPr>
          <w:spacing w:val="-3"/>
        </w:rPr>
        <w:t> </w:t>
      </w:r>
      <w:r>
        <w:rPr/>
        <w:t>entirety.</w:t>
      </w:r>
      <w:r>
        <w:rPr>
          <w:spacing w:val="57"/>
        </w:rPr>
        <w:t> </w:t>
      </w:r>
      <w:r>
        <w:rPr/>
        <w:t>The</w:t>
      </w:r>
      <w:r>
        <w:rPr>
          <w:spacing w:val="-3"/>
        </w:rPr>
        <w:t> </w:t>
      </w:r>
      <w:r>
        <w:rPr/>
        <w:t>following</w:t>
      </w:r>
      <w:r>
        <w:rPr>
          <w:spacing w:val="-3"/>
        </w:rPr>
        <w:t> </w:t>
      </w:r>
      <w:r>
        <w:rPr/>
        <w:t>summary</w:t>
      </w:r>
      <w:r>
        <w:rPr>
          <w:spacing w:val="-6"/>
        </w:rPr>
        <w:t> </w:t>
      </w:r>
      <w:r>
        <w:rPr/>
        <w:t>highlights</w:t>
      </w:r>
      <w:r>
        <w:rPr>
          <w:spacing w:val="-3"/>
        </w:rPr>
        <w:t> </w:t>
      </w:r>
      <w:r>
        <w:rPr/>
        <w:t>issues</w:t>
      </w:r>
      <w:r>
        <w:rPr>
          <w:spacing w:val="-3"/>
        </w:rPr>
        <w:t> </w:t>
      </w:r>
      <w:r>
        <w:rPr/>
        <w:t>discussed</w:t>
      </w:r>
      <w:r>
        <w:rPr>
          <w:spacing w:val="-3"/>
        </w:rPr>
        <w:t> </w:t>
      </w:r>
      <w:r>
        <w:rPr/>
        <w:t>in</w:t>
      </w:r>
      <w:r>
        <w:rPr>
          <w:spacing w:val="-59"/>
        </w:rPr>
        <w:t> </w:t>
      </w:r>
      <w:r>
        <w:rPr/>
        <w:t>the</w:t>
      </w:r>
      <w:r>
        <w:rPr>
          <w:spacing w:val="-1"/>
        </w:rPr>
        <w:t> </w:t>
      </w:r>
      <w:r>
        <w:rPr/>
        <w:t>paper</w:t>
      </w:r>
      <w:r>
        <w:rPr>
          <w:spacing w:val="-3"/>
        </w:rPr>
        <w:t> </w:t>
      </w:r>
      <w:r>
        <w:rPr/>
        <w:t>which</w:t>
      </w:r>
      <w:r>
        <w:rPr>
          <w:spacing w:val="-1"/>
        </w:rPr>
        <w:t> </w:t>
      </w:r>
      <w:r>
        <w:rPr/>
        <w:t>we consider</w:t>
      </w:r>
      <w:r>
        <w:rPr>
          <w:spacing w:val="-3"/>
        </w:rPr>
        <w:t> </w:t>
      </w:r>
      <w:r>
        <w:rPr/>
        <w:t>particularly</w:t>
      </w:r>
      <w:r>
        <w:rPr>
          <w:spacing w:val="-1"/>
        </w:rPr>
        <w:t> </w:t>
      </w:r>
      <w:r>
        <w:rPr/>
        <w:t>critical</w:t>
      </w:r>
      <w:r>
        <w:rPr>
          <w:spacing w:val="-2"/>
        </w:rPr>
        <w:t> </w:t>
      </w:r>
      <w:r>
        <w:rPr/>
        <w:t>to address:</w:t>
      </w: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76" w:lineRule="auto" w:before="117" w:after="0"/>
        <w:ind w:left="932" w:right="805" w:hanging="360"/>
        <w:jc w:val="left"/>
        <w:rPr>
          <w:sz w:val="22"/>
        </w:rPr>
      </w:pPr>
      <w:r>
        <w:rPr>
          <w:sz w:val="22"/>
        </w:rPr>
        <w:t>Australian laws, policies and practices should embrace a supported decision-making</w:t>
      </w:r>
      <w:r>
        <w:rPr>
          <w:spacing w:val="-59"/>
          <w:sz w:val="22"/>
        </w:rPr>
        <w:t> </w:t>
      </w:r>
      <w:r>
        <w:rPr>
          <w:sz w:val="22"/>
        </w:rPr>
        <w:t>approach.</w:t>
      </w: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76" w:lineRule="auto" w:before="199" w:after="0"/>
        <w:ind w:left="932" w:right="604" w:hanging="360"/>
        <w:jc w:val="left"/>
        <w:rPr>
          <w:sz w:val="22"/>
        </w:rPr>
      </w:pP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starting</w:t>
      </w:r>
      <w:r>
        <w:rPr>
          <w:spacing w:val="-2"/>
          <w:sz w:val="22"/>
        </w:rPr>
        <w:t> </w:t>
      </w:r>
      <w:r>
        <w:rPr>
          <w:sz w:val="22"/>
        </w:rPr>
        <w:t>point</w:t>
      </w:r>
      <w:r>
        <w:rPr>
          <w:spacing w:val="-5"/>
          <w:sz w:val="22"/>
        </w:rPr>
        <w:t> </w:t>
      </w:r>
      <w:r>
        <w:rPr>
          <w:sz w:val="22"/>
        </w:rPr>
        <w:t>must</w:t>
      </w:r>
      <w:r>
        <w:rPr>
          <w:spacing w:val="-5"/>
          <w:sz w:val="22"/>
        </w:rPr>
        <w:t> </w:t>
      </w:r>
      <w:r>
        <w:rPr>
          <w:sz w:val="22"/>
        </w:rPr>
        <w:t>be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presumption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5"/>
          <w:sz w:val="22"/>
        </w:rPr>
        <w:t> </w:t>
      </w:r>
      <w:r>
        <w:rPr>
          <w:sz w:val="22"/>
        </w:rPr>
        <w:t>capacity,</w:t>
      </w:r>
      <w:r>
        <w:rPr>
          <w:spacing w:val="-1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capacity</w:t>
      </w:r>
      <w:r>
        <w:rPr>
          <w:spacing w:val="-2"/>
          <w:sz w:val="22"/>
        </w:rPr>
        <w:t> </w:t>
      </w:r>
      <w:r>
        <w:rPr>
          <w:sz w:val="22"/>
        </w:rPr>
        <w:t>recognised</w:t>
      </w:r>
      <w:r>
        <w:rPr>
          <w:spacing w:val="-5"/>
          <w:sz w:val="22"/>
        </w:rPr>
        <w:t> </w:t>
      </w:r>
      <w:r>
        <w:rPr>
          <w:sz w:val="22"/>
        </w:rPr>
        <w:t>as</w:t>
      </w:r>
      <w:r>
        <w:rPr>
          <w:spacing w:val="-6"/>
          <w:sz w:val="22"/>
        </w:rPr>
        <w:t> </w:t>
      </w:r>
      <w:r>
        <w:rPr>
          <w:sz w:val="22"/>
        </w:rPr>
        <w:t>an</w:t>
      </w:r>
      <w:r>
        <w:rPr>
          <w:spacing w:val="-58"/>
          <w:sz w:val="22"/>
        </w:rPr>
        <w:t> </w:t>
      </w:r>
      <w:r>
        <w:rPr>
          <w:sz w:val="22"/>
        </w:rPr>
        <w:t>absolute, inviolable right.</w:t>
      </w: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40" w:lineRule="auto" w:before="202" w:after="0"/>
        <w:ind w:left="932" w:right="0" w:hanging="361"/>
        <w:jc w:val="left"/>
        <w:rPr>
          <w:sz w:val="22"/>
        </w:rPr>
      </w:pPr>
      <w:r>
        <w:rPr>
          <w:sz w:val="22"/>
        </w:rPr>
        <w:t>People</w:t>
      </w:r>
      <w:r>
        <w:rPr>
          <w:spacing w:val="-4"/>
          <w:sz w:val="22"/>
        </w:rPr>
        <w:t> </w:t>
      </w:r>
      <w:r>
        <w:rPr>
          <w:sz w:val="22"/>
        </w:rPr>
        <w:t>with</w:t>
      </w:r>
      <w:r>
        <w:rPr>
          <w:spacing w:val="-3"/>
          <w:sz w:val="22"/>
        </w:rPr>
        <w:t> </w:t>
      </w:r>
      <w:r>
        <w:rPr>
          <w:sz w:val="22"/>
        </w:rPr>
        <w:t>disability</w:t>
      </w:r>
      <w:r>
        <w:rPr>
          <w:spacing w:val="-6"/>
          <w:sz w:val="22"/>
        </w:rPr>
        <w:t> </w:t>
      </w:r>
      <w:r>
        <w:rPr>
          <w:sz w:val="22"/>
        </w:rPr>
        <w:t>are</w:t>
      </w:r>
      <w:r>
        <w:rPr>
          <w:spacing w:val="-4"/>
          <w:sz w:val="22"/>
        </w:rPr>
        <w:t> </w:t>
      </w:r>
      <w:r>
        <w:rPr>
          <w:sz w:val="22"/>
        </w:rPr>
        <w:t>highly</w:t>
      </w:r>
      <w:r>
        <w:rPr>
          <w:spacing w:val="-3"/>
          <w:sz w:val="22"/>
        </w:rPr>
        <w:t> </w:t>
      </w:r>
      <w:r>
        <w:rPr>
          <w:sz w:val="22"/>
        </w:rPr>
        <w:t>vulnerable,</w:t>
      </w:r>
      <w:r>
        <w:rPr>
          <w:spacing w:val="-6"/>
          <w:sz w:val="22"/>
        </w:rPr>
        <w:t> </w:t>
      </w:r>
      <w:r>
        <w:rPr>
          <w:sz w:val="22"/>
        </w:rPr>
        <w:t>with</w:t>
      </w:r>
      <w:r>
        <w:rPr>
          <w:spacing w:val="-3"/>
          <w:sz w:val="22"/>
        </w:rPr>
        <w:t> </w:t>
      </w:r>
      <w:r>
        <w:rPr>
          <w:sz w:val="22"/>
        </w:rPr>
        <w:t>many</w:t>
      </w:r>
      <w:r>
        <w:rPr>
          <w:spacing w:val="-6"/>
          <w:sz w:val="22"/>
        </w:rPr>
        <w:t> </w:t>
      </w:r>
      <w:r>
        <w:rPr>
          <w:sz w:val="22"/>
        </w:rPr>
        <w:t>experiencing</w:t>
      </w:r>
      <w:r>
        <w:rPr>
          <w:spacing w:val="-4"/>
          <w:sz w:val="22"/>
        </w:rPr>
        <w:t> </w:t>
      </w:r>
      <w:r>
        <w:rPr>
          <w:sz w:val="22"/>
        </w:rPr>
        <w:t>multiple</w:t>
      </w:r>
      <w:r>
        <w:rPr>
          <w:spacing w:val="-3"/>
          <w:sz w:val="22"/>
        </w:rPr>
        <w:t> </w:t>
      </w:r>
      <w:r>
        <w:rPr>
          <w:sz w:val="22"/>
        </w:rPr>
        <w:t>disadvantage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76" w:lineRule="auto" w:before="0" w:after="0"/>
        <w:ind w:left="932" w:right="528" w:hanging="360"/>
        <w:jc w:val="left"/>
        <w:rPr>
          <w:sz w:val="22"/>
        </w:rPr>
      </w:pPr>
      <w:r>
        <w:rPr>
          <w:sz w:val="22"/>
        </w:rPr>
        <w:t>People with disability face systemic and structural barriers to accessing justice and the</w:t>
      </w:r>
      <w:r>
        <w:rPr>
          <w:spacing w:val="1"/>
          <w:sz w:val="22"/>
        </w:rPr>
        <w:t> </w:t>
      </w:r>
      <w:r>
        <w:rPr>
          <w:sz w:val="22"/>
        </w:rPr>
        <w:t>justice system does not adequately accommodate the varying needs and capabilities of</w:t>
      </w:r>
      <w:r>
        <w:rPr>
          <w:spacing w:val="-60"/>
          <w:sz w:val="22"/>
        </w:rPr>
        <w:t> </w:t>
      </w:r>
      <w:r>
        <w:rPr>
          <w:sz w:val="22"/>
        </w:rPr>
        <w:t>people</w:t>
      </w:r>
      <w:r>
        <w:rPr>
          <w:spacing w:val="-1"/>
          <w:sz w:val="22"/>
        </w:rPr>
        <w:t> </w:t>
      </w:r>
      <w:r>
        <w:rPr>
          <w:sz w:val="22"/>
        </w:rPr>
        <w:t>with disability.</w:t>
      </w: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76" w:lineRule="auto" w:before="200" w:after="0"/>
        <w:ind w:left="932" w:right="399" w:hanging="360"/>
        <w:jc w:val="left"/>
        <w:rPr>
          <w:sz w:val="22"/>
        </w:rPr>
      </w:pPr>
      <w:r>
        <w:rPr>
          <w:sz w:val="22"/>
        </w:rPr>
        <w:t>Commonwealth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state</w:t>
      </w:r>
      <w:r>
        <w:rPr>
          <w:spacing w:val="-4"/>
          <w:sz w:val="22"/>
        </w:rPr>
        <w:t> </w:t>
      </w:r>
      <w:r>
        <w:rPr>
          <w:sz w:val="22"/>
        </w:rPr>
        <w:t>governments</w:t>
      </w:r>
      <w:r>
        <w:rPr>
          <w:spacing w:val="-5"/>
          <w:sz w:val="22"/>
        </w:rPr>
        <w:t> </w:t>
      </w:r>
      <w:r>
        <w:rPr>
          <w:sz w:val="22"/>
        </w:rPr>
        <w:t>should</w:t>
      </w:r>
      <w:r>
        <w:rPr>
          <w:spacing w:val="-5"/>
          <w:sz w:val="22"/>
        </w:rPr>
        <w:t> </w:t>
      </w:r>
      <w:r>
        <w:rPr>
          <w:sz w:val="22"/>
        </w:rPr>
        <w:t>increase</w:t>
      </w:r>
      <w:r>
        <w:rPr>
          <w:spacing w:val="-4"/>
          <w:sz w:val="22"/>
        </w:rPr>
        <w:t> </w:t>
      </w:r>
      <w:r>
        <w:rPr>
          <w:sz w:val="22"/>
        </w:rPr>
        <w:t>funding</w:t>
      </w:r>
      <w:r>
        <w:rPr>
          <w:spacing w:val="-5"/>
          <w:sz w:val="22"/>
        </w:rPr>
        <w:t> </w:t>
      </w:r>
      <w:r>
        <w:rPr>
          <w:sz w:val="22"/>
        </w:rPr>
        <w:t>for</w:t>
      </w:r>
      <w:r>
        <w:rPr>
          <w:spacing w:val="-8"/>
          <w:sz w:val="22"/>
        </w:rPr>
        <w:t> </w:t>
      </w:r>
      <w:r>
        <w:rPr>
          <w:sz w:val="22"/>
        </w:rPr>
        <w:t>specialist</w:t>
      </w:r>
      <w:r>
        <w:rPr>
          <w:spacing w:val="-3"/>
          <w:sz w:val="22"/>
        </w:rPr>
        <w:t> </w:t>
      </w:r>
      <w:r>
        <w:rPr>
          <w:sz w:val="22"/>
        </w:rPr>
        <w:t>community</w:t>
      </w:r>
      <w:r>
        <w:rPr>
          <w:spacing w:val="-58"/>
          <w:sz w:val="22"/>
        </w:rPr>
        <w:t> </w:t>
      </w:r>
      <w:r>
        <w:rPr>
          <w:sz w:val="22"/>
        </w:rPr>
        <w:t>legal centres and Legal Aid lawyers with expertise in disability, in order to enable people</w:t>
      </w:r>
      <w:r>
        <w:rPr>
          <w:spacing w:val="-59"/>
          <w:sz w:val="22"/>
        </w:rPr>
        <w:t> </w:t>
      </w:r>
      <w:r>
        <w:rPr>
          <w:sz w:val="22"/>
        </w:rPr>
        <w:t>with disability to have affordable access to legal representation, irrespective of the</w:t>
      </w:r>
      <w:r>
        <w:rPr>
          <w:spacing w:val="1"/>
          <w:sz w:val="22"/>
        </w:rPr>
        <w:t> </w:t>
      </w:r>
      <w:r>
        <w:rPr>
          <w:sz w:val="22"/>
        </w:rPr>
        <w:t>complexity</w:t>
      </w:r>
      <w:r>
        <w:rPr>
          <w:spacing w:val="-5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their</w:t>
      </w:r>
      <w:r>
        <w:rPr>
          <w:spacing w:val="1"/>
          <w:sz w:val="22"/>
        </w:rPr>
        <w:t> </w:t>
      </w:r>
      <w:r>
        <w:rPr>
          <w:sz w:val="22"/>
        </w:rPr>
        <w:t>matter.</w:t>
      </w: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76" w:lineRule="auto" w:before="200" w:after="0"/>
        <w:ind w:left="932" w:right="350" w:hanging="360"/>
        <w:jc w:val="left"/>
        <w:rPr>
          <w:sz w:val="22"/>
        </w:rPr>
      </w:pPr>
      <w:r>
        <w:rPr>
          <w:sz w:val="22"/>
        </w:rPr>
        <w:t>Formal non-legal advocacy is complementary to legal advocacy to build capacity and to</w:t>
      </w:r>
      <w:r>
        <w:rPr>
          <w:spacing w:val="1"/>
          <w:sz w:val="22"/>
        </w:rPr>
        <w:t> </w:t>
      </w:r>
      <w:r>
        <w:rPr>
          <w:sz w:val="22"/>
        </w:rPr>
        <w:t>negotiate improved outcomes for vulnerable people with disability, particularly when legal</w:t>
      </w:r>
      <w:r>
        <w:rPr>
          <w:spacing w:val="-59"/>
          <w:sz w:val="22"/>
        </w:rPr>
        <w:t> </w:t>
      </w:r>
      <w:r>
        <w:rPr>
          <w:sz w:val="22"/>
        </w:rPr>
        <w:t>negotiations are not desirable or appropriate.</w:t>
      </w:r>
      <w:r>
        <w:rPr>
          <w:spacing w:val="1"/>
          <w:sz w:val="22"/>
        </w:rPr>
        <w:t> </w:t>
      </w:r>
      <w:r>
        <w:rPr>
          <w:sz w:val="22"/>
        </w:rPr>
        <w:t>Funding for non-legal disability advocacy</w:t>
      </w:r>
      <w:r>
        <w:rPr>
          <w:spacing w:val="1"/>
          <w:sz w:val="22"/>
        </w:rPr>
        <w:t> </w:t>
      </w:r>
      <w:r>
        <w:rPr>
          <w:sz w:val="22"/>
        </w:rPr>
        <w:t>must</w:t>
      </w:r>
      <w:r>
        <w:rPr>
          <w:spacing w:val="-4"/>
          <w:sz w:val="22"/>
        </w:rPr>
        <w:t> </w:t>
      </w:r>
      <w:r>
        <w:rPr>
          <w:sz w:val="22"/>
        </w:rPr>
        <w:t>be</w:t>
      </w:r>
      <w:r>
        <w:rPr>
          <w:spacing w:val="-1"/>
          <w:sz w:val="22"/>
        </w:rPr>
        <w:t> </w:t>
      </w:r>
      <w:r>
        <w:rPr>
          <w:sz w:val="22"/>
        </w:rPr>
        <w:t>increased and</w:t>
      </w:r>
      <w:r>
        <w:rPr>
          <w:spacing w:val="-1"/>
          <w:sz w:val="22"/>
        </w:rPr>
        <w:t> </w:t>
      </w:r>
      <w:r>
        <w:rPr>
          <w:sz w:val="22"/>
        </w:rPr>
        <w:t>made available</w:t>
      </w:r>
      <w:r>
        <w:rPr>
          <w:spacing w:val="3"/>
          <w:sz w:val="22"/>
        </w:rPr>
        <w:t> </w:t>
      </w:r>
      <w:r>
        <w:rPr>
          <w:sz w:val="22"/>
        </w:rPr>
        <w:t>in</w:t>
      </w:r>
      <w:r>
        <w:rPr>
          <w:spacing w:val="4"/>
          <w:sz w:val="22"/>
        </w:rPr>
        <w:t> </w:t>
      </w:r>
      <w:r>
        <w:rPr>
          <w:sz w:val="22"/>
        </w:rPr>
        <w:t>more</w:t>
      </w:r>
      <w:r>
        <w:rPr>
          <w:spacing w:val="-1"/>
          <w:sz w:val="22"/>
        </w:rPr>
        <w:t> </w:t>
      </w:r>
      <w:r>
        <w:rPr>
          <w:sz w:val="22"/>
        </w:rPr>
        <w:t>locations.</w:t>
      </w: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76" w:lineRule="auto" w:before="201" w:after="0"/>
        <w:ind w:left="932" w:right="365" w:hanging="360"/>
        <w:jc w:val="left"/>
        <w:rPr>
          <w:sz w:val="22"/>
        </w:rPr>
      </w:pPr>
      <w:r>
        <w:rPr>
          <w:sz w:val="22"/>
        </w:rPr>
        <w:t>People with disability can face unnecessary, protracted and even indefinite imprisonment</w:t>
      </w:r>
      <w:r>
        <w:rPr>
          <w:spacing w:val="-59"/>
          <w:sz w:val="22"/>
        </w:rPr>
        <w:t> </w:t>
      </w:r>
      <w:r>
        <w:rPr>
          <w:sz w:val="22"/>
        </w:rPr>
        <w:t>as a consequence of the inadequate laws governing unfitness to stand trial, a lack of</w:t>
      </w:r>
      <w:r>
        <w:rPr>
          <w:spacing w:val="1"/>
          <w:sz w:val="22"/>
        </w:rPr>
        <w:t> </w:t>
      </w:r>
      <w:r>
        <w:rPr>
          <w:sz w:val="22"/>
        </w:rPr>
        <w:t>suitable alternative accommodation, limited community support services, perceived or</w:t>
      </w:r>
      <w:r>
        <w:rPr>
          <w:spacing w:val="1"/>
          <w:sz w:val="22"/>
        </w:rPr>
        <w:t> </w:t>
      </w:r>
      <w:r>
        <w:rPr>
          <w:sz w:val="22"/>
        </w:rPr>
        <w:t>actual difficulty in understanding bail or parole conditions and lack of availability of</w:t>
      </w:r>
      <w:r>
        <w:rPr>
          <w:spacing w:val="1"/>
          <w:sz w:val="22"/>
        </w:rPr>
        <w:t> </w:t>
      </w:r>
      <w:r>
        <w:rPr>
          <w:sz w:val="22"/>
        </w:rPr>
        <w:t>diversionary</w:t>
      </w:r>
      <w:r>
        <w:rPr>
          <w:spacing w:val="-5"/>
          <w:sz w:val="22"/>
        </w:rPr>
        <w:t> </w:t>
      </w:r>
      <w:r>
        <w:rPr>
          <w:sz w:val="22"/>
        </w:rPr>
        <w:t>programs.</w:t>
      </w: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76" w:lineRule="auto" w:before="198" w:after="0"/>
        <w:ind w:left="932" w:right="1145" w:hanging="360"/>
        <w:jc w:val="left"/>
        <w:rPr>
          <w:sz w:val="22"/>
        </w:rPr>
      </w:pPr>
      <w:r>
        <w:rPr>
          <w:sz w:val="22"/>
        </w:rPr>
        <w:t>Detention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5"/>
          <w:sz w:val="22"/>
        </w:rPr>
        <w:t> </w:t>
      </w:r>
      <w:r>
        <w:rPr>
          <w:sz w:val="22"/>
        </w:rPr>
        <w:t>people</w:t>
      </w:r>
      <w:r>
        <w:rPr>
          <w:spacing w:val="-3"/>
          <w:sz w:val="22"/>
        </w:rPr>
        <w:t> </w:t>
      </w:r>
      <w:r>
        <w:rPr>
          <w:sz w:val="22"/>
        </w:rPr>
        <w:t>with</w:t>
      </w:r>
      <w:r>
        <w:rPr>
          <w:spacing w:val="-3"/>
          <w:sz w:val="22"/>
        </w:rPr>
        <w:t> </w:t>
      </w:r>
      <w:r>
        <w:rPr>
          <w:sz w:val="22"/>
        </w:rPr>
        <w:t>disability</w:t>
      </w:r>
      <w:r>
        <w:rPr>
          <w:spacing w:val="-2"/>
          <w:sz w:val="22"/>
        </w:rPr>
        <w:t> </w:t>
      </w:r>
      <w:r>
        <w:rPr>
          <w:sz w:val="22"/>
        </w:rPr>
        <w:t>can</w:t>
      </w:r>
      <w:r>
        <w:rPr>
          <w:spacing w:val="-3"/>
          <w:sz w:val="22"/>
        </w:rPr>
        <w:t> </w:t>
      </w:r>
      <w:r>
        <w:rPr>
          <w:sz w:val="22"/>
        </w:rPr>
        <w:t>exacerbate</w:t>
      </w:r>
      <w:r>
        <w:rPr>
          <w:spacing w:val="-2"/>
          <w:sz w:val="22"/>
        </w:rPr>
        <w:t> </w:t>
      </w:r>
      <w:r>
        <w:rPr>
          <w:sz w:val="22"/>
        </w:rPr>
        <w:t>social</w:t>
      </w:r>
      <w:r>
        <w:rPr>
          <w:spacing w:val="-8"/>
          <w:sz w:val="22"/>
        </w:rPr>
        <w:t> </w:t>
      </w:r>
      <w:r>
        <w:rPr>
          <w:sz w:val="22"/>
        </w:rPr>
        <w:t>exclusion,</w:t>
      </w:r>
      <w:r>
        <w:rPr>
          <w:spacing w:val="-6"/>
          <w:sz w:val="22"/>
        </w:rPr>
        <w:t> </w:t>
      </w:r>
      <w:r>
        <w:rPr>
          <w:sz w:val="22"/>
        </w:rPr>
        <w:t>mental</w:t>
      </w:r>
      <w:r>
        <w:rPr>
          <w:spacing w:val="-8"/>
          <w:sz w:val="22"/>
        </w:rPr>
        <w:t> </w:t>
      </w:r>
      <w:r>
        <w:rPr>
          <w:sz w:val="22"/>
        </w:rPr>
        <w:t>health</w:t>
      </w:r>
      <w:r>
        <w:rPr>
          <w:spacing w:val="-58"/>
          <w:sz w:val="22"/>
        </w:rPr>
        <w:t> </w:t>
      </w:r>
      <w:r>
        <w:rPr>
          <w:sz w:val="22"/>
        </w:rPr>
        <w:t>conditions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general</w:t>
      </w:r>
      <w:r>
        <w:rPr>
          <w:spacing w:val="-4"/>
          <w:sz w:val="22"/>
        </w:rPr>
        <w:t> </w:t>
      </w:r>
      <w:r>
        <w:rPr>
          <w:sz w:val="22"/>
        </w:rPr>
        <w:t>ill-health.</w:t>
      </w:r>
      <w:r>
        <w:rPr>
          <w:spacing w:val="59"/>
          <w:sz w:val="22"/>
        </w:rPr>
        <w:t> </w:t>
      </w:r>
      <w:r>
        <w:rPr>
          <w:sz w:val="22"/>
        </w:rPr>
        <w:t>It</w:t>
      </w:r>
      <w:r>
        <w:rPr>
          <w:spacing w:val="-4"/>
          <w:sz w:val="22"/>
        </w:rPr>
        <w:t> </w:t>
      </w:r>
      <w:r>
        <w:rPr>
          <w:sz w:val="22"/>
        </w:rPr>
        <w:t>can</w:t>
      </w:r>
      <w:r>
        <w:rPr>
          <w:spacing w:val="-1"/>
          <w:sz w:val="22"/>
        </w:rPr>
        <w:t> </w:t>
      </w:r>
      <w:r>
        <w:rPr>
          <w:sz w:val="22"/>
        </w:rPr>
        <w:t>also</w:t>
      </w:r>
      <w:r>
        <w:rPr>
          <w:spacing w:val="-1"/>
          <w:sz w:val="22"/>
        </w:rPr>
        <w:t> </w:t>
      </w:r>
      <w:r>
        <w:rPr>
          <w:sz w:val="22"/>
        </w:rPr>
        <w:t>erode</w:t>
      </w:r>
      <w:r>
        <w:rPr>
          <w:spacing w:val="-1"/>
          <w:sz w:val="22"/>
        </w:rPr>
        <w:t> </w:t>
      </w:r>
      <w:r>
        <w:rPr>
          <w:sz w:val="22"/>
        </w:rPr>
        <w:t>their legal</w:t>
      </w:r>
      <w:r>
        <w:rPr>
          <w:spacing w:val="-7"/>
          <w:sz w:val="22"/>
        </w:rPr>
        <w:t> </w:t>
      </w:r>
      <w:r>
        <w:rPr>
          <w:sz w:val="22"/>
        </w:rPr>
        <w:t>capacity.</w:t>
      </w: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76" w:lineRule="auto" w:before="201" w:after="0"/>
        <w:ind w:left="932" w:right="448" w:hanging="360"/>
        <w:jc w:val="both"/>
        <w:rPr>
          <w:sz w:val="22"/>
        </w:rPr>
      </w:pPr>
      <w:r>
        <w:rPr>
          <w:sz w:val="22"/>
        </w:rPr>
        <w:t>An</w:t>
      </w:r>
      <w:r>
        <w:rPr>
          <w:spacing w:val="-3"/>
          <w:sz w:val="22"/>
        </w:rPr>
        <w:t> </w:t>
      </w:r>
      <w:r>
        <w:rPr>
          <w:sz w:val="22"/>
        </w:rPr>
        <w:t>inability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access</w:t>
      </w:r>
      <w:r>
        <w:rPr>
          <w:spacing w:val="-6"/>
          <w:sz w:val="22"/>
        </w:rPr>
        <w:t> </w:t>
      </w:r>
      <w:r>
        <w:rPr>
          <w:sz w:val="22"/>
        </w:rPr>
        <w:t>justice</w:t>
      </w:r>
      <w:r>
        <w:rPr>
          <w:spacing w:val="-3"/>
          <w:sz w:val="22"/>
        </w:rPr>
        <w:t> </w:t>
      </w:r>
      <w:r>
        <w:rPr>
          <w:sz w:val="22"/>
        </w:rPr>
        <w:t>can</w:t>
      </w:r>
      <w:r>
        <w:rPr>
          <w:spacing w:val="-6"/>
          <w:sz w:val="22"/>
        </w:rPr>
        <w:t> </w:t>
      </w:r>
      <w:r>
        <w:rPr>
          <w:sz w:val="22"/>
        </w:rPr>
        <w:t>compound</w:t>
      </w:r>
      <w:r>
        <w:rPr>
          <w:spacing w:val="-2"/>
          <w:sz w:val="22"/>
        </w:rPr>
        <w:t> </w:t>
      </w:r>
      <w:r>
        <w:rPr>
          <w:sz w:val="22"/>
        </w:rPr>
        <w:t>disadvantage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6"/>
          <w:sz w:val="22"/>
        </w:rPr>
        <w:t> </w:t>
      </w:r>
      <w:r>
        <w:rPr>
          <w:sz w:val="22"/>
        </w:rPr>
        <w:t>social</w:t>
      </w:r>
      <w:r>
        <w:rPr>
          <w:spacing w:val="-5"/>
          <w:sz w:val="22"/>
        </w:rPr>
        <w:t> </w:t>
      </w:r>
      <w:r>
        <w:rPr>
          <w:sz w:val="22"/>
        </w:rPr>
        <w:t>isolation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-5"/>
          <w:sz w:val="22"/>
        </w:rPr>
        <w:t> </w:t>
      </w:r>
      <w:r>
        <w:rPr>
          <w:sz w:val="22"/>
        </w:rPr>
        <w:t>people</w:t>
      </w:r>
      <w:r>
        <w:rPr>
          <w:spacing w:val="-59"/>
          <w:sz w:val="22"/>
        </w:rPr>
        <w:t> </w:t>
      </w:r>
      <w:r>
        <w:rPr>
          <w:sz w:val="22"/>
        </w:rPr>
        <w:t>with disability, increase vulnerability to additional legal problems and increase the risk of</w:t>
      </w:r>
      <w:r>
        <w:rPr>
          <w:spacing w:val="-59"/>
          <w:sz w:val="22"/>
        </w:rPr>
        <w:t> </w:t>
      </w:r>
      <w:r>
        <w:rPr>
          <w:sz w:val="22"/>
        </w:rPr>
        <w:t>problem</w:t>
      </w:r>
      <w:r>
        <w:rPr>
          <w:spacing w:val="2"/>
          <w:sz w:val="22"/>
        </w:rPr>
        <w:t> </w:t>
      </w:r>
      <w:r>
        <w:rPr>
          <w:sz w:val="22"/>
        </w:rPr>
        <w:t>escalation.</w:t>
      </w: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76" w:lineRule="auto" w:before="200" w:after="0"/>
        <w:ind w:left="932" w:right="363" w:hanging="360"/>
        <w:jc w:val="left"/>
        <w:rPr>
          <w:sz w:val="22"/>
        </w:rPr>
      </w:pPr>
      <w:r>
        <w:rPr>
          <w:sz w:val="22"/>
        </w:rPr>
        <w:t>People with disability need appropriate, accessible, targeted, timely and joined-up</w:t>
      </w:r>
      <w:r>
        <w:rPr>
          <w:spacing w:val="1"/>
          <w:sz w:val="22"/>
        </w:rPr>
        <w:t> </w:t>
      </w:r>
      <w:r>
        <w:rPr>
          <w:sz w:val="22"/>
        </w:rPr>
        <w:t>services, to meet their complex, interconnected legal and non-legal needs; and adequate</w:t>
      </w:r>
      <w:r>
        <w:rPr>
          <w:spacing w:val="-59"/>
          <w:sz w:val="22"/>
        </w:rPr>
        <w:t> </w:t>
      </w:r>
      <w:r>
        <w:rPr>
          <w:sz w:val="22"/>
        </w:rPr>
        <w:t>therapeutic and rehabilitative programs to help people to maintain and develop their</w:t>
      </w:r>
      <w:r>
        <w:rPr>
          <w:spacing w:val="1"/>
          <w:sz w:val="22"/>
        </w:rPr>
        <w:t> </w:t>
      </w:r>
      <w:r>
        <w:rPr>
          <w:sz w:val="22"/>
        </w:rPr>
        <w:t>capacity and to successfully reintegrate into the community following a period of</w:t>
      </w:r>
      <w:r>
        <w:rPr>
          <w:spacing w:val="1"/>
          <w:sz w:val="22"/>
        </w:rPr>
        <w:t> </w:t>
      </w:r>
      <w:r>
        <w:rPr>
          <w:sz w:val="22"/>
        </w:rPr>
        <w:t>incarceration.</w:t>
      </w:r>
    </w:p>
    <w:p>
      <w:pPr>
        <w:spacing w:after="0" w:line="276" w:lineRule="auto"/>
        <w:jc w:val="left"/>
        <w:rPr>
          <w:sz w:val="22"/>
        </w:rPr>
        <w:sectPr>
          <w:footerReference w:type="default" r:id="rId8"/>
          <w:pgSz w:w="11910" w:h="16840"/>
          <w:pgMar w:footer="1907" w:header="0" w:top="1580" w:bottom="2100" w:left="1080" w:right="880"/>
          <w:pgNumType w:start="2"/>
        </w:sectPr>
      </w:pPr>
    </w:p>
    <w:p>
      <w:pPr>
        <w:pStyle w:val="BodyText"/>
        <w:spacing w:before="3"/>
        <w:rPr>
          <w:sz w:val="12"/>
        </w:rPr>
      </w:pPr>
    </w:p>
    <w:p>
      <w:pPr>
        <w:pStyle w:val="BodyText"/>
        <w:spacing w:before="93"/>
        <w:ind w:left="572"/>
      </w:pPr>
      <w:r>
        <w:rPr/>
        <w:pict>
          <v:group style="position:absolute;margin-left:77.025002pt;margin-top:4.167842pt;width:468pt;height:405.1pt;mso-position-horizontal-relative:page;mso-position-vertical-relative:paragraph;z-index:-16009728" id="docshapegroup19" coordorigin="1541,83" coordsize="9360,8102">
            <v:rect style="position:absolute;left:1548;top:95;width:9339;height:8082" id="docshape20" filled="true" fillcolor="#bebebe" stroked="false">
              <v:fill type="solid"/>
            </v:rect>
            <v:shape style="position:absolute;left:1540;top:83;width:9351;height:12" id="docshape21" coordorigin="1541,83" coordsize="9351,12" path="m10891,83l1549,83,1541,83,1541,91,1541,95,1549,95,1549,91,10891,91,10891,83xe" filled="true" fillcolor="#000000" stroked="false">
              <v:path arrowok="t"/>
              <v:fill type="solid"/>
            </v:shape>
            <v:rect style="position:absolute;left:1548;top:91;width:9343;height:4" id="docshape22" filled="true" fillcolor="#bebebe" stroked="false">
              <v:fill type="solid"/>
            </v:rect>
            <v:shape style="position:absolute;left:1540;top:83;width:9360;height:8102" id="docshape23" coordorigin="1541,83" coordsize="9360,8102" path="m1549,95l1541,95,1541,8177,1549,8177,1549,95xm10891,8177l1549,8177,1541,8177,1541,8185,1549,8185,10891,8185,10891,8177xm10900,8177l10892,8177,10892,8185,10900,8185,10900,8177xm10900,83l10892,83,10892,91,10892,95,10892,95,10892,8177,10900,8177,10900,95,10900,95,10900,91,10900,83xe" filled="true" fillcolor="#000000" stroked="false">
              <v:path arrowok="t"/>
              <v:fill type="solid"/>
            </v:shape>
            <w10:wrap type="none"/>
          </v:group>
        </w:pict>
      </w:r>
      <w:r>
        <w:rPr/>
        <w:t>We</w:t>
      </w:r>
      <w:r>
        <w:rPr>
          <w:spacing w:val="-7"/>
        </w:rPr>
        <w:t> </w:t>
      </w:r>
      <w:r>
        <w:rPr/>
        <w:t>also</w:t>
      </w:r>
      <w:r>
        <w:rPr>
          <w:spacing w:val="-3"/>
        </w:rPr>
        <w:t> </w:t>
      </w:r>
      <w:r>
        <w:rPr/>
        <w:t>make</w:t>
      </w:r>
      <w:r>
        <w:rPr>
          <w:spacing w:val="-3"/>
        </w:rPr>
        <w:t> </w:t>
      </w:r>
      <w:r>
        <w:rPr/>
        <w:t>some</w:t>
      </w:r>
      <w:r>
        <w:rPr>
          <w:spacing w:val="-3"/>
        </w:rPr>
        <w:t> </w:t>
      </w:r>
      <w:r>
        <w:rPr/>
        <w:t>suggestions</w:t>
      </w:r>
      <w:r>
        <w:rPr>
          <w:spacing w:val="-3"/>
        </w:rPr>
        <w:t> </w:t>
      </w:r>
      <w:r>
        <w:rPr/>
        <w:t>for</w:t>
      </w:r>
      <w:r>
        <w:rPr>
          <w:spacing w:val="-6"/>
        </w:rPr>
        <w:t> </w:t>
      </w:r>
      <w:r>
        <w:rPr/>
        <w:t>additional</w:t>
      </w:r>
      <w:r>
        <w:rPr>
          <w:spacing w:val="-8"/>
        </w:rPr>
        <w:t> </w:t>
      </w:r>
      <w:r>
        <w:rPr/>
        <w:t>matters</w:t>
      </w:r>
      <w:r>
        <w:rPr>
          <w:spacing w:val="-3"/>
        </w:rPr>
        <w:t> </w:t>
      </w:r>
      <w:r>
        <w:rPr/>
        <w:t>for</w:t>
      </w:r>
      <w:r>
        <w:rPr>
          <w:spacing w:val="-6"/>
        </w:rPr>
        <w:t> </w:t>
      </w:r>
      <w:r>
        <w:rPr/>
        <w:t>consideration,</w:t>
      </w:r>
      <w:r>
        <w:rPr>
          <w:spacing w:val="-2"/>
        </w:rPr>
        <w:t> </w:t>
      </w:r>
      <w:r>
        <w:rPr/>
        <w:t>including:</w:t>
      </w: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76" w:lineRule="auto" w:before="119" w:after="0"/>
        <w:ind w:left="932" w:right="995" w:hanging="360"/>
        <w:jc w:val="left"/>
        <w:rPr>
          <w:sz w:val="22"/>
        </w:rPr>
      </w:pP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use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6"/>
          <w:sz w:val="22"/>
        </w:rPr>
        <w:t> </w:t>
      </w:r>
      <w:r>
        <w:rPr>
          <w:sz w:val="22"/>
        </w:rPr>
        <w:t>Restrictive</w:t>
      </w:r>
      <w:r>
        <w:rPr>
          <w:spacing w:val="-4"/>
          <w:sz w:val="22"/>
        </w:rPr>
        <w:t> </w:t>
      </w:r>
      <w:r>
        <w:rPr>
          <w:sz w:val="22"/>
        </w:rPr>
        <w:t>Practices on</w:t>
      </w:r>
      <w:r>
        <w:rPr>
          <w:spacing w:val="-3"/>
          <w:sz w:val="22"/>
        </w:rPr>
        <w:t> </w:t>
      </w:r>
      <w:r>
        <w:rPr>
          <w:sz w:val="22"/>
        </w:rPr>
        <w:t>children</w:t>
      </w:r>
      <w:r>
        <w:rPr>
          <w:spacing w:val="-4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psychiatric</w:t>
      </w:r>
      <w:r>
        <w:rPr>
          <w:spacing w:val="-4"/>
          <w:sz w:val="22"/>
        </w:rPr>
        <w:t> </w:t>
      </w:r>
      <w:r>
        <w:rPr>
          <w:sz w:val="22"/>
        </w:rPr>
        <w:t>facilities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educational</w:t>
      </w:r>
      <w:r>
        <w:rPr>
          <w:spacing w:val="-58"/>
          <w:sz w:val="22"/>
        </w:rPr>
        <w:t> </w:t>
      </w:r>
      <w:r>
        <w:rPr>
          <w:sz w:val="22"/>
        </w:rPr>
        <w:t>institutions,</w:t>
      </w:r>
      <w:r>
        <w:rPr>
          <w:spacing w:val="-4"/>
          <w:sz w:val="22"/>
        </w:rPr>
        <w:t> </w:t>
      </w:r>
      <w:r>
        <w:rPr>
          <w:sz w:val="22"/>
        </w:rPr>
        <w:t>as an urgent</w:t>
      </w:r>
      <w:r>
        <w:rPr>
          <w:spacing w:val="-3"/>
          <w:sz w:val="22"/>
        </w:rPr>
        <w:t> </w:t>
      </w:r>
      <w:r>
        <w:rPr>
          <w:sz w:val="22"/>
        </w:rPr>
        <w:t>priority.</w:t>
      </w: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78" w:lineRule="auto" w:before="198" w:after="0"/>
        <w:ind w:left="932" w:right="432" w:hanging="360"/>
        <w:jc w:val="left"/>
        <w:rPr>
          <w:sz w:val="22"/>
        </w:rPr>
      </w:pPr>
      <w:r>
        <w:rPr>
          <w:sz w:val="22"/>
        </w:rPr>
        <w:t>Development of a disability responsive National Preventative Mechanism that is well-</w:t>
      </w:r>
      <w:r>
        <w:rPr>
          <w:spacing w:val="1"/>
          <w:sz w:val="22"/>
        </w:rPr>
        <w:t> </w:t>
      </w:r>
      <w:r>
        <w:rPr>
          <w:sz w:val="22"/>
        </w:rPr>
        <w:t>resourced, proactive and appropriately staffed (including with people with disability and</w:t>
      </w:r>
      <w:r>
        <w:rPr>
          <w:spacing w:val="1"/>
          <w:sz w:val="22"/>
        </w:rPr>
        <w:t> </w:t>
      </w:r>
      <w:r>
        <w:rPr>
          <w:sz w:val="22"/>
        </w:rPr>
        <w:t>their</w:t>
      </w:r>
      <w:r>
        <w:rPr>
          <w:spacing w:val="-5"/>
          <w:sz w:val="22"/>
        </w:rPr>
        <w:t> </w:t>
      </w:r>
      <w:r>
        <w:rPr>
          <w:sz w:val="22"/>
        </w:rPr>
        <w:t>advocates)</w:t>
      </w:r>
      <w:r>
        <w:rPr>
          <w:spacing w:val="-5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implement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Optional</w:t>
      </w:r>
      <w:r>
        <w:rPr>
          <w:spacing w:val="-4"/>
          <w:sz w:val="22"/>
        </w:rPr>
        <w:t> </w:t>
      </w:r>
      <w:r>
        <w:rPr>
          <w:sz w:val="22"/>
        </w:rPr>
        <w:t>Protocol</w:t>
      </w:r>
      <w:r>
        <w:rPr>
          <w:spacing w:val="-8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Convention</w:t>
      </w:r>
      <w:r>
        <w:rPr>
          <w:spacing w:val="-2"/>
          <w:sz w:val="22"/>
        </w:rPr>
        <w:t> </w:t>
      </w:r>
      <w:r>
        <w:rPr>
          <w:sz w:val="22"/>
        </w:rPr>
        <w:t>Against</w:t>
      </w:r>
      <w:r>
        <w:rPr>
          <w:spacing w:val="-5"/>
          <w:sz w:val="22"/>
        </w:rPr>
        <w:t> </w:t>
      </w:r>
      <w:r>
        <w:rPr>
          <w:sz w:val="22"/>
        </w:rPr>
        <w:t>Torture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58"/>
          <w:sz w:val="22"/>
        </w:rPr>
        <w:t> </w:t>
      </w:r>
      <w:r>
        <w:rPr>
          <w:sz w:val="22"/>
        </w:rPr>
        <w:t>Australia.</w:t>
      </w: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76" w:lineRule="auto" w:before="191" w:after="0"/>
        <w:ind w:left="932" w:right="275" w:hanging="360"/>
        <w:jc w:val="left"/>
        <w:rPr>
          <w:sz w:val="22"/>
        </w:rPr>
      </w:pPr>
      <w:r>
        <w:rPr>
          <w:sz w:val="22"/>
        </w:rPr>
        <w:t>Ensuring</w:t>
      </w:r>
      <w:r>
        <w:rPr>
          <w:spacing w:val="-3"/>
          <w:sz w:val="22"/>
        </w:rPr>
        <w:t> </w:t>
      </w:r>
      <w:r>
        <w:rPr>
          <w:sz w:val="22"/>
        </w:rPr>
        <w:t>that</w:t>
      </w:r>
      <w:r>
        <w:rPr>
          <w:spacing w:val="-6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staffing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6"/>
          <w:sz w:val="22"/>
        </w:rPr>
        <w:t> </w:t>
      </w:r>
      <w:r>
        <w:rPr>
          <w:sz w:val="22"/>
        </w:rPr>
        <w:t>relevant</w:t>
      </w:r>
      <w:r>
        <w:rPr>
          <w:spacing w:val="-6"/>
          <w:sz w:val="22"/>
        </w:rPr>
        <w:t> </w:t>
      </w:r>
      <w:r>
        <w:rPr>
          <w:sz w:val="22"/>
        </w:rPr>
        <w:t>bodies</w:t>
      </w:r>
      <w:r>
        <w:rPr>
          <w:spacing w:val="-3"/>
          <w:sz w:val="22"/>
        </w:rPr>
        <w:t> </w:t>
      </w:r>
      <w:r>
        <w:rPr>
          <w:sz w:val="22"/>
        </w:rPr>
        <w:t>within the</w:t>
      </w:r>
      <w:r>
        <w:rPr>
          <w:spacing w:val="-3"/>
          <w:sz w:val="22"/>
        </w:rPr>
        <w:t> </w:t>
      </w:r>
      <w:r>
        <w:rPr>
          <w:sz w:val="22"/>
        </w:rPr>
        <w:t>criminal</w:t>
      </w:r>
      <w:r>
        <w:rPr>
          <w:spacing w:val="-5"/>
          <w:sz w:val="22"/>
        </w:rPr>
        <w:t> </w:t>
      </w:r>
      <w:r>
        <w:rPr>
          <w:sz w:val="22"/>
        </w:rPr>
        <w:t>justice</w:t>
      </w:r>
      <w:r>
        <w:rPr>
          <w:spacing w:val="-3"/>
          <w:sz w:val="22"/>
        </w:rPr>
        <w:t> </w:t>
      </w:r>
      <w:r>
        <w:rPr>
          <w:sz w:val="22"/>
        </w:rPr>
        <w:t>system</w:t>
      </w:r>
      <w:r>
        <w:rPr>
          <w:spacing w:val="-1"/>
          <w:sz w:val="22"/>
        </w:rPr>
        <w:t> </w:t>
      </w:r>
      <w:r>
        <w:rPr>
          <w:sz w:val="22"/>
        </w:rPr>
        <w:t>equips</w:t>
      </w:r>
      <w:r>
        <w:rPr>
          <w:spacing w:val="-3"/>
          <w:sz w:val="22"/>
        </w:rPr>
        <w:t> </w:t>
      </w:r>
      <w:r>
        <w:rPr>
          <w:sz w:val="22"/>
        </w:rPr>
        <w:t>them</w:t>
      </w:r>
      <w:r>
        <w:rPr>
          <w:spacing w:val="-58"/>
          <w:sz w:val="22"/>
        </w:rPr>
        <w:t> </w:t>
      </w:r>
      <w:r>
        <w:rPr>
          <w:sz w:val="22"/>
        </w:rPr>
        <w:t>to properly understand and respond to the needs of people with disability, by employing</w:t>
      </w:r>
      <w:r>
        <w:rPr>
          <w:spacing w:val="1"/>
          <w:sz w:val="22"/>
        </w:rPr>
        <w:t> </w:t>
      </w:r>
      <w:r>
        <w:rPr>
          <w:sz w:val="22"/>
        </w:rPr>
        <w:t>people</w:t>
      </w:r>
      <w:r>
        <w:rPr>
          <w:spacing w:val="-1"/>
          <w:sz w:val="22"/>
        </w:rPr>
        <w:t> </w:t>
      </w:r>
      <w:r>
        <w:rPr>
          <w:sz w:val="22"/>
        </w:rPr>
        <w:t>with disability</w:t>
      </w:r>
      <w:r>
        <w:rPr>
          <w:spacing w:val="3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experienced</w:t>
      </w:r>
      <w:r>
        <w:rPr>
          <w:spacing w:val="2"/>
          <w:sz w:val="22"/>
        </w:rPr>
        <w:t> </w:t>
      </w:r>
      <w:r>
        <w:rPr>
          <w:sz w:val="22"/>
        </w:rPr>
        <w:t>disability</w:t>
      </w:r>
      <w:r>
        <w:rPr>
          <w:spacing w:val="-3"/>
          <w:sz w:val="22"/>
        </w:rPr>
        <w:t> </w:t>
      </w:r>
      <w:r>
        <w:rPr>
          <w:sz w:val="22"/>
        </w:rPr>
        <w:t>advocates.</w:t>
      </w: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76" w:lineRule="auto" w:before="203" w:after="0"/>
        <w:ind w:left="932" w:right="349" w:hanging="360"/>
        <w:jc w:val="left"/>
        <w:rPr>
          <w:sz w:val="22"/>
        </w:rPr>
      </w:pPr>
      <w:r>
        <w:rPr>
          <w:sz w:val="22"/>
        </w:rPr>
        <w:t>Implementing the Convention on the Rights of Persons with Disabilities (CRPD) fully into</w:t>
      </w:r>
      <w:r>
        <w:rPr>
          <w:spacing w:val="1"/>
          <w:sz w:val="22"/>
        </w:rPr>
        <w:t> </w:t>
      </w:r>
      <w:r>
        <w:rPr>
          <w:sz w:val="22"/>
        </w:rPr>
        <w:t>Australian law and making consequential amendments to existing legislation, including</w:t>
      </w:r>
      <w:r>
        <w:rPr>
          <w:spacing w:val="1"/>
          <w:sz w:val="22"/>
        </w:rPr>
        <w:t> </w:t>
      </w:r>
      <w:r>
        <w:rPr>
          <w:sz w:val="22"/>
        </w:rPr>
        <w:t>guardianship legislation, to ensure it is consistent, including by implementing a supported</w:t>
      </w:r>
      <w:r>
        <w:rPr>
          <w:spacing w:val="-59"/>
          <w:sz w:val="22"/>
        </w:rPr>
        <w:t> </w:t>
      </w:r>
      <w:r>
        <w:rPr>
          <w:sz w:val="22"/>
        </w:rPr>
        <w:t>decision-making</w:t>
      </w:r>
      <w:r>
        <w:rPr>
          <w:spacing w:val="-1"/>
          <w:sz w:val="22"/>
        </w:rPr>
        <w:t> </w:t>
      </w:r>
      <w:r>
        <w:rPr>
          <w:sz w:val="22"/>
        </w:rPr>
        <w:t>approach.</w:t>
      </w: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40" w:lineRule="auto" w:before="201" w:after="0"/>
        <w:ind w:left="932" w:right="0" w:hanging="361"/>
        <w:jc w:val="left"/>
        <w:rPr>
          <w:sz w:val="22"/>
        </w:rPr>
      </w:pPr>
      <w:r>
        <w:rPr>
          <w:sz w:val="22"/>
        </w:rPr>
        <w:t>Introducing</w:t>
      </w:r>
      <w:r>
        <w:rPr>
          <w:spacing w:val="-2"/>
          <w:sz w:val="22"/>
        </w:rPr>
        <w:t> </w:t>
      </w:r>
      <w:r>
        <w:rPr>
          <w:sz w:val="22"/>
        </w:rPr>
        <w:t>Human</w:t>
      </w:r>
      <w:r>
        <w:rPr>
          <w:spacing w:val="-3"/>
          <w:sz w:val="22"/>
        </w:rPr>
        <w:t> </w:t>
      </w:r>
      <w:r>
        <w:rPr>
          <w:sz w:val="22"/>
        </w:rPr>
        <w:t>Rights</w:t>
      </w:r>
      <w:r>
        <w:rPr>
          <w:spacing w:val="-4"/>
          <w:sz w:val="22"/>
        </w:rPr>
        <w:t> </w:t>
      </w:r>
      <w:r>
        <w:rPr>
          <w:sz w:val="22"/>
        </w:rPr>
        <w:t>acts</w:t>
      </w:r>
      <w:r>
        <w:rPr>
          <w:spacing w:val="-3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all</w:t>
      </w:r>
      <w:r>
        <w:rPr>
          <w:spacing w:val="-5"/>
          <w:sz w:val="22"/>
        </w:rPr>
        <w:t> </w:t>
      </w:r>
      <w:r>
        <w:rPr>
          <w:sz w:val="22"/>
        </w:rPr>
        <w:t>remaining</w:t>
      </w:r>
      <w:r>
        <w:rPr>
          <w:spacing w:val="-4"/>
          <w:sz w:val="22"/>
        </w:rPr>
        <w:t> </w:t>
      </w:r>
      <w:r>
        <w:rPr>
          <w:sz w:val="22"/>
        </w:rPr>
        <w:t>states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territories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at</w:t>
      </w:r>
      <w:r>
        <w:rPr>
          <w:spacing w:val="-6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federal</w:t>
      </w:r>
      <w:r>
        <w:rPr>
          <w:spacing w:val="-2"/>
          <w:sz w:val="22"/>
        </w:rPr>
        <w:t> </w:t>
      </w:r>
      <w:r>
        <w:rPr>
          <w:sz w:val="22"/>
        </w:rPr>
        <w:t>level.</w:t>
      </w:r>
    </w:p>
    <w:p>
      <w:pPr>
        <w:pStyle w:val="BodyText"/>
        <w:spacing w:before="5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76" w:lineRule="auto" w:before="0" w:after="0"/>
        <w:ind w:left="932" w:right="322" w:hanging="360"/>
        <w:jc w:val="left"/>
        <w:rPr>
          <w:sz w:val="22"/>
        </w:rPr>
      </w:pPr>
      <w:r>
        <w:rPr>
          <w:sz w:val="22"/>
        </w:rPr>
        <w:t>Amending the National Human Rights Action Plan and National Disability Strategy to</w:t>
      </w:r>
      <w:r>
        <w:rPr>
          <w:spacing w:val="1"/>
          <w:sz w:val="22"/>
        </w:rPr>
        <w:t> </w:t>
      </w:r>
      <w:r>
        <w:rPr>
          <w:sz w:val="22"/>
        </w:rPr>
        <w:t>mandate an intergovernmental process to implement State and Territory parliamentary</w:t>
      </w:r>
      <w:r>
        <w:rPr>
          <w:spacing w:val="1"/>
          <w:sz w:val="22"/>
        </w:rPr>
        <w:t> </w:t>
      </w:r>
      <w:r>
        <w:rPr>
          <w:sz w:val="22"/>
        </w:rPr>
        <w:t>scrutiny,</w:t>
      </w:r>
      <w:r>
        <w:rPr>
          <w:spacing w:val="-7"/>
          <w:sz w:val="22"/>
        </w:rPr>
        <w:t> </w:t>
      </w:r>
      <w:r>
        <w:rPr>
          <w:sz w:val="22"/>
        </w:rPr>
        <w:t>strengthening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links</w:t>
      </w:r>
      <w:r>
        <w:rPr>
          <w:spacing w:val="-4"/>
          <w:sz w:val="22"/>
        </w:rPr>
        <w:t> </w:t>
      </w:r>
      <w:r>
        <w:rPr>
          <w:sz w:val="22"/>
        </w:rPr>
        <w:t>between</w:t>
      </w:r>
      <w:r>
        <w:rPr>
          <w:spacing w:val="-7"/>
          <w:sz w:val="22"/>
        </w:rPr>
        <w:t> </w:t>
      </w:r>
      <w:r>
        <w:rPr>
          <w:sz w:val="22"/>
        </w:rPr>
        <w:t>Commonwealth</w:t>
      </w:r>
      <w:r>
        <w:rPr>
          <w:spacing w:val="-4"/>
          <w:sz w:val="22"/>
        </w:rPr>
        <w:t> </w:t>
      </w:r>
      <w:r>
        <w:rPr>
          <w:sz w:val="22"/>
        </w:rPr>
        <w:t>human</w:t>
      </w:r>
      <w:r>
        <w:rPr>
          <w:spacing w:val="-4"/>
          <w:sz w:val="22"/>
        </w:rPr>
        <w:t> </w:t>
      </w:r>
      <w:r>
        <w:rPr>
          <w:sz w:val="22"/>
        </w:rPr>
        <w:t>rights</w:t>
      </w:r>
      <w:r>
        <w:rPr>
          <w:spacing w:val="-4"/>
          <w:sz w:val="22"/>
        </w:rPr>
        <w:t> </w:t>
      </w:r>
      <w:r>
        <w:rPr>
          <w:sz w:val="22"/>
        </w:rPr>
        <w:t>commitments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58"/>
          <w:sz w:val="22"/>
        </w:rPr>
        <w:t> </w:t>
      </w:r>
      <w:r>
        <w:rPr>
          <w:sz w:val="22"/>
        </w:rPr>
        <w:t>State</w:t>
      </w:r>
      <w:r>
        <w:rPr>
          <w:spacing w:val="-1"/>
          <w:sz w:val="22"/>
        </w:rPr>
        <w:t> </w:t>
      </w:r>
      <w:r>
        <w:rPr>
          <w:sz w:val="22"/>
        </w:rPr>
        <w:t>and Territory action.</w:t>
      </w: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76" w:lineRule="auto" w:before="201" w:after="0"/>
        <w:ind w:left="932" w:right="678" w:hanging="360"/>
        <w:jc w:val="left"/>
        <w:rPr>
          <w:sz w:val="22"/>
        </w:rPr>
      </w:pPr>
      <w:r>
        <w:rPr>
          <w:sz w:val="22"/>
        </w:rPr>
        <w:t>Establishing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cluster</w:t>
      </w:r>
      <w:r>
        <w:rPr>
          <w:spacing w:val="-5"/>
          <w:sz w:val="22"/>
        </w:rPr>
        <w:t> </w:t>
      </w:r>
      <w:r>
        <w:rPr>
          <w:sz w:val="22"/>
        </w:rPr>
        <w:t>of</w:t>
      </w:r>
      <w:r>
        <w:rPr>
          <w:spacing w:val="-6"/>
          <w:sz w:val="22"/>
        </w:rPr>
        <w:t> </w:t>
      </w:r>
      <w:r>
        <w:rPr>
          <w:sz w:val="22"/>
        </w:rPr>
        <w:t>‘problem</w:t>
      </w:r>
      <w:r>
        <w:rPr>
          <w:spacing w:val="1"/>
          <w:sz w:val="22"/>
        </w:rPr>
        <w:t> </w:t>
      </w:r>
      <w:r>
        <w:rPr>
          <w:sz w:val="22"/>
        </w:rPr>
        <w:t>solving’</w:t>
      </w:r>
      <w:r>
        <w:rPr>
          <w:spacing w:val="-5"/>
          <w:sz w:val="22"/>
        </w:rPr>
        <w:t> </w:t>
      </w:r>
      <w:r>
        <w:rPr>
          <w:sz w:val="22"/>
        </w:rPr>
        <w:t>courts</w:t>
      </w:r>
      <w:r>
        <w:rPr>
          <w:spacing w:val="-3"/>
          <w:sz w:val="22"/>
        </w:rPr>
        <w:t> </w:t>
      </w:r>
      <w:r>
        <w:rPr>
          <w:sz w:val="22"/>
        </w:rPr>
        <w:t>like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Special</w:t>
      </w:r>
      <w:r>
        <w:rPr>
          <w:spacing w:val="-8"/>
          <w:sz w:val="22"/>
        </w:rPr>
        <w:t> </w:t>
      </w:r>
      <w:r>
        <w:rPr>
          <w:sz w:val="22"/>
        </w:rPr>
        <w:t>Circumstances</w:t>
      </w:r>
      <w:r>
        <w:rPr>
          <w:spacing w:val="-3"/>
          <w:sz w:val="22"/>
        </w:rPr>
        <w:t> </w:t>
      </w:r>
      <w:r>
        <w:rPr>
          <w:sz w:val="22"/>
        </w:rPr>
        <w:t>Court</w:t>
      </w:r>
      <w:r>
        <w:rPr>
          <w:spacing w:val="-58"/>
          <w:sz w:val="22"/>
        </w:rPr>
        <w:t> </w:t>
      </w:r>
      <w:r>
        <w:rPr>
          <w:sz w:val="22"/>
        </w:rPr>
        <w:t>trialled</w:t>
      </w:r>
      <w:r>
        <w:rPr>
          <w:spacing w:val="4"/>
          <w:sz w:val="22"/>
        </w:rPr>
        <w:t> </w:t>
      </w:r>
      <w:r>
        <w:rPr>
          <w:sz w:val="22"/>
        </w:rPr>
        <w:t>in Queensland.</w:t>
      </w: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40" w:lineRule="auto" w:before="202" w:after="0"/>
        <w:ind w:left="932" w:right="0" w:hanging="361"/>
        <w:jc w:val="left"/>
        <w:rPr>
          <w:sz w:val="22"/>
        </w:rPr>
      </w:pPr>
      <w:r>
        <w:rPr>
          <w:sz w:val="22"/>
        </w:rPr>
        <w:t>Introducing</w:t>
      </w:r>
      <w:r>
        <w:rPr>
          <w:spacing w:val="-3"/>
          <w:sz w:val="22"/>
        </w:rPr>
        <w:t> </w:t>
      </w:r>
      <w:r>
        <w:rPr>
          <w:sz w:val="22"/>
        </w:rPr>
        <w:t>Indigenous</w:t>
      </w:r>
      <w:r>
        <w:rPr>
          <w:spacing w:val="-8"/>
          <w:sz w:val="22"/>
        </w:rPr>
        <w:t> </w:t>
      </w:r>
      <w:r>
        <w:rPr>
          <w:sz w:val="22"/>
        </w:rPr>
        <w:t>Sentencing</w:t>
      </w:r>
      <w:r>
        <w:rPr>
          <w:spacing w:val="-4"/>
          <w:sz w:val="22"/>
        </w:rPr>
        <w:t> </w:t>
      </w:r>
      <w:r>
        <w:rPr>
          <w:sz w:val="22"/>
        </w:rPr>
        <w:t>Lists</w:t>
      </w:r>
      <w:r>
        <w:rPr>
          <w:spacing w:val="-4"/>
          <w:sz w:val="22"/>
        </w:rPr>
        <w:t> </w:t>
      </w:r>
      <w:r>
        <w:rPr>
          <w:sz w:val="22"/>
        </w:rPr>
        <w:t>in</w:t>
      </w:r>
      <w:r>
        <w:rPr>
          <w:spacing w:val="-4"/>
          <w:sz w:val="22"/>
        </w:rPr>
        <w:t> </w:t>
      </w:r>
      <w:r>
        <w:rPr>
          <w:sz w:val="22"/>
        </w:rPr>
        <w:t>every</w:t>
      </w:r>
      <w:r>
        <w:rPr>
          <w:spacing w:val="-8"/>
          <w:sz w:val="22"/>
        </w:rPr>
        <w:t> </w:t>
      </w:r>
      <w:r>
        <w:rPr>
          <w:sz w:val="22"/>
        </w:rPr>
        <w:t>jurisdiction.</w:t>
      </w:r>
    </w:p>
    <w:p>
      <w:pPr>
        <w:spacing w:after="0" w:line="240" w:lineRule="auto"/>
        <w:jc w:val="left"/>
        <w:rPr>
          <w:sz w:val="22"/>
        </w:rPr>
        <w:sectPr>
          <w:pgSz w:w="11910" w:h="16840"/>
          <w:pgMar w:header="0" w:footer="1907" w:top="1580" w:bottom="2120" w:left="1080" w:right="880"/>
        </w:sectPr>
      </w:pPr>
    </w:p>
    <w:p>
      <w:pPr>
        <w:pStyle w:val="BodyText"/>
        <w:spacing w:before="10"/>
        <w:rPr>
          <w:sz w:val="10"/>
        </w:rPr>
      </w:pPr>
    </w:p>
    <w:p>
      <w:pPr>
        <w:pStyle w:val="Heading1"/>
        <w:spacing w:before="93"/>
        <w:rPr>
          <w:u w:val="none"/>
        </w:rPr>
      </w:pPr>
      <w:r>
        <w:rPr>
          <w:color w:val="365F91"/>
          <w:u w:val="single" w:color="365F91"/>
        </w:rPr>
        <w:t>About</w:t>
      </w:r>
      <w:r>
        <w:rPr>
          <w:color w:val="365F91"/>
          <w:spacing w:val="-8"/>
          <w:u w:val="single" w:color="365F91"/>
        </w:rPr>
        <w:t> </w:t>
      </w:r>
      <w:r>
        <w:rPr>
          <w:color w:val="365F91"/>
          <w:u w:val="single" w:color="365F91"/>
        </w:rPr>
        <w:t>Queensland</w:t>
      </w:r>
      <w:r>
        <w:rPr>
          <w:color w:val="365F91"/>
          <w:spacing w:val="-2"/>
          <w:u w:val="single" w:color="365F91"/>
        </w:rPr>
        <w:t> </w:t>
      </w:r>
      <w:r>
        <w:rPr>
          <w:color w:val="365F91"/>
          <w:u w:val="single" w:color="365F91"/>
        </w:rPr>
        <w:t>Advocacy</w:t>
      </w:r>
      <w:r>
        <w:rPr>
          <w:color w:val="365F91"/>
          <w:spacing w:val="-5"/>
          <w:u w:val="single" w:color="365F91"/>
        </w:rPr>
        <w:t> </w:t>
      </w:r>
      <w:r>
        <w:rPr>
          <w:color w:val="365F91"/>
          <w:u w:val="single" w:color="365F91"/>
        </w:rPr>
        <w:t>Incorporated</w:t>
      </w:r>
    </w:p>
    <w:p>
      <w:pPr>
        <w:pStyle w:val="BodyText"/>
        <w:spacing w:before="123"/>
        <w:ind w:left="572" w:right="284"/>
      </w:pPr>
      <w:r>
        <w:rPr/>
        <w:t>Queensland Advocacy Incorporated (QAI) is an independent, community-based systems and</w:t>
      </w:r>
      <w:r>
        <w:rPr>
          <w:spacing w:val="-59"/>
        </w:rPr>
        <w:t> </w:t>
      </w:r>
      <w:r>
        <w:rPr/>
        <w:t>individual advocacy organisation and a community legal service for people with disability. Our</w:t>
      </w:r>
      <w:r>
        <w:rPr>
          <w:spacing w:val="-60"/>
        </w:rPr>
        <w:t> </w:t>
      </w:r>
      <w:r>
        <w:rPr/>
        <w:t>mission is to promote, protect and defend, through systems and individual advocacy, the</w:t>
      </w:r>
      <w:r>
        <w:rPr>
          <w:spacing w:val="1"/>
        </w:rPr>
        <w:t> </w:t>
      </w:r>
      <w:r>
        <w:rPr/>
        <w:t>fundamental needs and rights and lives of the most vulnerable people with disability in</w:t>
      </w:r>
      <w:r>
        <w:rPr>
          <w:spacing w:val="1"/>
        </w:rPr>
        <w:t> </w:t>
      </w:r>
      <w:r>
        <w:rPr/>
        <w:t>Queensland.</w:t>
      </w:r>
    </w:p>
    <w:p>
      <w:pPr>
        <w:pStyle w:val="BodyText"/>
        <w:spacing w:before="123"/>
        <w:ind w:left="572" w:right="303"/>
      </w:pPr>
      <w:r>
        <w:rPr/>
        <w:t>QAI has an exemplary track record of effective systems advocacy, with thirty years’</w:t>
      </w:r>
      <w:r>
        <w:rPr>
          <w:spacing w:val="1"/>
        </w:rPr>
        <w:t> </w:t>
      </w:r>
      <w:r>
        <w:rPr/>
        <w:t>experience advocating for systems change, through campaigns directed to attitudinal, law</w:t>
      </w:r>
      <w:r>
        <w:rPr>
          <w:spacing w:val="1"/>
        </w:rPr>
        <w:t> </w:t>
      </w:r>
      <w:r>
        <w:rPr/>
        <w:t>and</w:t>
      </w:r>
      <w:r>
        <w:rPr>
          <w:spacing w:val="-3"/>
        </w:rPr>
        <w:t> </w:t>
      </w:r>
      <w:r>
        <w:rPr/>
        <w:t>policy</w:t>
      </w:r>
      <w:r>
        <w:rPr>
          <w:spacing w:val="-6"/>
        </w:rPr>
        <w:t> </w:t>
      </w:r>
      <w:r>
        <w:rPr/>
        <w:t>reform and</w:t>
      </w:r>
      <w:r>
        <w:rPr>
          <w:spacing w:val="-2"/>
        </w:rPr>
        <w:t> </w:t>
      </w:r>
      <w:r>
        <w:rPr/>
        <w:t>by</w:t>
      </w:r>
      <w:r>
        <w:rPr>
          <w:spacing w:val="-6"/>
        </w:rPr>
        <w:t> </w:t>
      </w:r>
      <w:r>
        <w:rPr/>
        <w:t>supporting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development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a</w:t>
      </w:r>
      <w:r>
        <w:rPr>
          <w:spacing w:val="-3"/>
        </w:rPr>
        <w:t> </w:t>
      </w:r>
      <w:r>
        <w:rPr/>
        <w:t>range</w:t>
      </w:r>
      <w:r>
        <w:rPr>
          <w:spacing w:val="-2"/>
        </w:rPr>
        <w:t> </w:t>
      </w:r>
      <w:r>
        <w:rPr/>
        <w:t>of</w:t>
      </w:r>
      <w:r>
        <w:rPr>
          <w:spacing w:val="-5"/>
        </w:rPr>
        <w:t> </w:t>
      </w:r>
      <w:r>
        <w:rPr/>
        <w:t>advocacy</w:t>
      </w:r>
      <w:r>
        <w:rPr>
          <w:spacing w:val="-6"/>
        </w:rPr>
        <w:t> </w:t>
      </w:r>
      <w:r>
        <w:rPr/>
        <w:t>initiatives</w:t>
      </w:r>
      <w:r>
        <w:rPr>
          <w:spacing w:val="-3"/>
        </w:rPr>
        <w:t> </w:t>
      </w:r>
      <w:r>
        <w:rPr/>
        <w:t>in</w:t>
      </w:r>
      <w:r>
        <w:rPr>
          <w:spacing w:val="-2"/>
        </w:rPr>
        <w:t> </w:t>
      </w:r>
      <w:r>
        <w:rPr/>
        <w:t>this</w:t>
      </w:r>
      <w:r>
        <w:rPr>
          <w:spacing w:val="-58"/>
        </w:rPr>
        <w:t> </w:t>
      </w:r>
      <w:r>
        <w:rPr/>
        <w:t>state. We have provided, for almost a decade, highly in-demand individual advocacy through</w:t>
      </w:r>
      <w:r>
        <w:rPr>
          <w:spacing w:val="1"/>
        </w:rPr>
        <w:t> </w:t>
      </w:r>
      <w:r>
        <w:rPr/>
        <w:t>our individual advocacy services – the Human Rights Legal Service, the Mental Health Legal</w:t>
      </w:r>
      <w:r>
        <w:rPr>
          <w:spacing w:val="1"/>
        </w:rPr>
        <w:t> </w:t>
      </w:r>
      <w:r>
        <w:rPr/>
        <w:t>Service, the Justice Support Program and the NDIS Appeals Support Program. Our expertise</w:t>
      </w:r>
      <w:r>
        <w:rPr>
          <w:spacing w:val="-59"/>
        </w:rPr>
        <w:t> </w:t>
      </w:r>
      <w:r>
        <w:rPr/>
        <w:t>in providing legal and advocacy services and support for individuals within these programs,</w:t>
      </w:r>
      <w:r>
        <w:rPr>
          <w:spacing w:val="1"/>
        </w:rPr>
        <w:t> </w:t>
      </w:r>
      <w:r>
        <w:rPr/>
        <w:t>particularly through our Human Rights Legal Service and our systemic advocacy around</w:t>
      </w:r>
      <w:r>
        <w:rPr>
          <w:spacing w:val="1"/>
        </w:rPr>
        <w:t> </w:t>
      </w:r>
      <w:r>
        <w:rPr/>
        <w:t>issues of guardianship and administration, has provided us with a wealth of knowledge and</w:t>
      </w:r>
      <w:r>
        <w:rPr>
          <w:spacing w:val="1"/>
        </w:rPr>
        <w:t> </w:t>
      </w:r>
      <w:r>
        <w:rPr/>
        <w:t>understanding</w:t>
      </w:r>
      <w:r>
        <w:rPr>
          <w:spacing w:val="-1"/>
        </w:rPr>
        <w:t> </w:t>
      </w:r>
      <w:r>
        <w:rPr/>
        <w:t>about relevant</w:t>
      </w:r>
      <w:r>
        <w:rPr>
          <w:spacing w:val="-3"/>
        </w:rPr>
        <w:t> </w:t>
      </w:r>
      <w:r>
        <w:rPr/>
        <w:t>issues in this</w:t>
      </w:r>
      <w:r>
        <w:rPr>
          <w:spacing w:val="-1"/>
        </w:rPr>
        <w:t> </w:t>
      </w:r>
      <w:r>
        <w:rPr/>
        <w:t>area.</w:t>
      </w:r>
    </w:p>
    <w:p>
      <w:pPr>
        <w:pStyle w:val="BodyText"/>
        <w:spacing w:before="119"/>
        <w:ind w:left="572" w:right="284"/>
      </w:pPr>
      <w:r>
        <w:rPr/>
        <w:t>QAI deems that all humans are equally important, unique and of intrinsic value and that all</w:t>
      </w:r>
      <w:r>
        <w:rPr>
          <w:spacing w:val="1"/>
        </w:rPr>
        <w:t> </w:t>
      </w:r>
      <w:r>
        <w:rPr/>
        <w:t>people should be seen and valued, first and foremost, as a whole person. Further, QAI</w:t>
      </w:r>
      <w:r>
        <w:rPr>
          <w:spacing w:val="1"/>
        </w:rPr>
        <w:t> </w:t>
      </w:r>
      <w:r>
        <w:rPr/>
        <w:t>believes</w:t>
      </w:r>
      <w:r>
        <w:rPr>
          <w:spacing w:val="-3"/>
        </w:rPr>
        <w:t> </w:t>
      </w:r>
      <w:r>
        <w:rPr/>
        <w:t>that</w:t>
      </w:r>
      <w:r>
        <w:rPr>
          <w:spacing w:val="-4"/>
        </w:rPr>
        <w:t> </w:t>
      </w:r>
      <w:r>
        <w:rPr/>
        <w:t>all</w:t>
      </w:r>
      <w:r>
        <w:rPr>
          <w:spacing w:val="-8"/>
        </w:rPr>
        <w:t> </w:t>
      </w:r>
      <w:r>
        <w:rPr/>
        <w:t>communities</w:t>
      </w:r>
      <w:r>
        <w:rPr>
          <w:spacing w:val="-3"/>
        </w:rPr>
        <w:t> </w:t>
      </w:r>
      <w:r>
        <w:rPr/>
        <w:t>should</w:t>
      </w:r>
      <w:r>
        <w:rPr>
          <w:spacing w:val="-3"/>
        </w:rPr>
        <w:t> </w:t>
      </w:r>
      <w:r>
        <w:rPr/>
        <w:t>embrace</w:t>
      </w:r>
      <w:r>
        <w:rPr>
          <w:spacing w:val="-3"/>
        </w:rPr>
        <w:t> </w:t>
      </w:r>
      <w:r>
        <w:rPr/>
        <w:t>difference</w:t>
      </w:r>
      <w:r>
        <w:rPr>
          <w:spacing w:val="-2"/>
        </w:rPr>
        <w:t> </w:t>
      </w:r>
      <w:r>
        <w:rPr/>
        <w:t>and</w:t>
      </w:r>
      <w:r>
        <w:rPr>
          <w:spacing w:val="-7"/>
        </w:rPr>
        <w:t> </w:t>
      </w:r>
      <w:r>
        <w:rPr/>
        <w:t>diversity,</w:t>
      </w:r>
      <w:r>
        <w:rPr>
          <w:spacing w:val="-6"/>
        </w:rPr>
        <w:t> </w:t>
      </w:r>
      <w:r>
        <w:rPr/>
        <w:t>rather</w:t>
      </w:r>
      <w:r>
        <w:rPr>
          <w:spacing w:val="-5"/>
        </w:rPr>
        <w:t> </w:t>
      </w:r>
      <w:r>
        <w:rPr/>
        <w:t>than</w:t>
      </w:r>
      <w:r>
        <w:rPr>
          <w:spacing w:val="-3"/>
        </w:rPr>
        <w:t> </w:t>
      </w:r>
      <w:r>
        <w:rPr/>
        <w:t>aspiring</w:t>
      </w:r>
      <w:r>
        <w:rPr>
          <w:spacing w:val="-3"/>
        </w:rPr>
        <w:t> </w:t>
      </w:r>
      <w:r>
        <w:rPr/>
        <w:t>to</w:t>
      </w:r>
      <w:r>
        <w:rPr>
          <w:spacing w:val="-58"/>
        </w:rPr>
        <w:t> </w:t>
      </w:r>
      <w:r>
        <w:rPr/>
        <w:t>an ideal of uniformity of appearance and behaviour. Central to this, and consistent with our</w:t>
      </w:r>
      <w:r>
        <w:rPr>
          <w:spacing w:val="1"/>
        </w:rPr>
        <w:t> </w:t>
      </w:r>
      <w:r>
        <w:rPr/>
        <w:t>core values and beliefs, QAI will not perpetuate use of language that stereotypes or makes</w:t>
      </w:r>
      <w:r>
        <w:rPr>
          <w:spacing w:val="1"/>
        </w:rPr>
        <w:t> </w:t>
      </w:r>
      <w:r>
        <w:rPr/>
        <w:t>projections based on a particular feature or attribute of a person or detracts from the worth</w:t>
      </w:r>
      <w:r>
        <w:rPr>
          <w:spacing w:val="1"/>
        </w:rPr>
        <w:t> </w:t>
      </w:r>
      <w:r>
        <w:rPr/>
        <w:t>and status of a person with disability. We consider that the use of appropriate language and</w:t>
      </w:r>
      <w:r>
        <w:rPr>
          <w:spacing w:val="1"/>
        </w:rPr>
        <w:t> </w:t>
      </w:r>
      <w:r>
        <w:rPr/>
        <w:t>discourse is fundamental to protecting the rights and dignity, and elevating the status, of</w:t>
      </w:r>
      <w:r>
        <w:rPr>
          <w:spacing w:val="1"/>
        </w:rPr>
        <w:t> </w:t>
      </w:r>
      <w:r>
        <w:rPr/>
        <w:t>people</w:t>
      </w:r>
      <w:r>
        <w:rPr>
          <w:spacing w:val="-1"/>
        </w:rPr>
        <w:t> </w:t>
      </w:r>
      <w:r>
        <w:rPr/>
        <w:t>with disability.</w:t>
      </w:r>
    </w:p>
    <w:p>
      <w:pPr>
        <w:pStyle w:val="Heading1"/>
        <w:rPr>
          <w:u w:val="none"/>
        </w:rPr>
      </w:pPr>
      <w:r>
        <w:rPr>
          <w:color w:val="365F91"/>
          <w:u w:val="single" w:color="365F91"/>
        </w:rPr>
        <w:t>What</w:t>
      </w:r>
      <w:r>
        <w:rPr>
          <w:color w:val="365F91"/>
          <w:spacing w:val="-4"/>
          <w:u w:val="single" w:color="365F91"/>
        </w:rPr>
        <w:t> </w:t>
      </w:r>
      <w:r>
        <w:rPr>
          <w:color w:val="365F91"/>
          <w:u w:val="single" w:color="365F91"/>
        </w:rPr>
        <w:t>do</w:t>
      </w:r>
      <w:r>
        <w:rPr>
          <w:color w:val="365F91"/>
          <w:spacing w:val="-2"/>
          <w:u w:val="single" w:color="365F91"/>
        </w:rPr>
        <w:t> </w:t>
      </w:r>
      <w:r>
        <w:rPr>
          <w:color w:val="365F91"/>
          <w:u w:val="single" w:color="365F91"/>
        </w:rPr>
        <w:t>we</w:t>
      </w:r>
      <w:r>
        <w:rPr>
          <w:color w:val="365F91"/>
          <w:spacing w:val="-1"/>
          <w:u w:val="single" w:color="365F91"/>
        </w:rPr>
        <w:t> </w:t>
      </w:r>
      <w:r>
        <w:rPr>
          <w:color w:val="365F91"/>
          <w:u w:val="single" w:color="365F91"/>
        </w:rPr>
        <w:t>know</w:t>
      </w:r>
      <w:r>
        <w:rPr>
          <w:color w:val="365F91"/>
          <w:spacing w:val="-2"/>
          <w:u w:val="single" w:color="365F91"/>
        </w:rPr>
        <w:t> </w:t>
      </w:r>
      <w:r>
        <w:rPr>
          <w:color w:val="365F91"/>
          <w:u w:val="single" w:color="365F91"/>
        </w:rPr>
        <w:t>generally</w:t>
      </w:r>
      <w:r>
        <w:rPr>
          <w:color w:val="365F91"/>
          <w:spacing w:val="-5"/>
          <w:u w:val="single" w:color="365F91"/>
        </w:rPr>
        <w:t> </w:t>
      </w:r>
      <w:r>
        <w:rPr>
          <w:color w:val="365F91"/>
          <w:u w:val="single" w:color="365F91"/>
        </w:rPr>
        <w:t>about</w:t>
      </w:r>
      <w:r>
        <w:rPr>
          <w:color w:val="365F91"/>
          <w:spacing w:val="-4"/>
          <w:u w:val="single" w:color="365F91"/>
        </w:rPr>
        <w:t> </w:t>
      </w:r>
      <w:r>
        <w:rPr>
          <w:color w:val="365F91"/>
          <w:u w:val="single" w:color="365F91"/>
        </w:rPr>
        <w:t>this</w:t>
      </w:r>
      <w:r>
        <w:rPr>
          <w:color w:val="365F91"/>
          <w:spacing w:val="-5"/>
          <w:u w:val="single" w:color="365F91"/>
        </w:rPr>
        <w:t> </w:t>
      </w:r>
      <w:r>
        <w:rPr>
          <w:color w:val="365F91"/>
          <w:u w:val="single" w:color="365F91"/>
        </w:rPr>
        <w:t>group?</w:t>
      </w:r>
    </w:p>
    <w:p>
      <w:pPr>
        <w:pStyle w:val="BodyText"/>
        <w:spacing w:before="127"/>
        <w:ind w:left="572" w:right="247"/>
      </w:pPr>
      <w:r>
        <w:rPr/>
        <w:t>QAI supports the approach taken by the Law Council of Australia (Law Council) to adopt an</w:t>
      </w:r>
      <w:r>
        <w:rPr>
          <w:spacing w:val="1"/>
        </w:rPr>
        <w:t> </w:t>
      </w:r>
      <w:r>
        <w:rPr/>
        <w:t>encompassing definition of disability, drawing on the social model of disability as articulated in</w:t>
      </w:r>
      <w:r>
        <w:rPr>
          <w:spacing w:val="-59"/>
        </w:rPr>
        <w:t> </w:t>
      </w:r>
      <w:r>
        <w:rPr/>
        <w:t>the Convention on the Rights of Persons with Disabilities (CPRD) and recognising the often</w:t>
      </w:r>
      <w:r>
        <w:rPr>
          <w:spacing w:val="1"/>
        </w:rPr>
        <w:t> </w:t>
      </w:r>
      <w:r>
        <w:rPr/>
        <w:t>fluctuating</w:t>
      </w:r>
      <w:r>
        <w:rPr>
          <w:spacing w:val="-1"/>
        </w:rPr>
        <w:t> </w:t>
      </w:r>
      <w:r>
        <w:rPr/>
        <w:t>nature of</w:t>
      </w:r>
      <w:r>
        <w:rPr>
          <w:spacing w:val="-3"/>
        </w:rPr>
        <w:t> </w:t>
      </w:r>
      <w:r>
        <w:rPr/>
        <w:t>disability.</w:t>
      </w:r>
    </w:p>
    <w:p>
      <w:pPr>
        <w:pStyle w:val="BodyText"/>
        <w:spacing w:before="120"/>
        <w:ind w:left="572"/>
      </w:pPr>
      <w:r>
        <w:rPr/>
        <w:t>QAI</w:t>
      </w:r>
      <w:r>
        <w:rPr>
          <w:spacing w:val="-5"/>
        </w:rPr>
        <w:t> </w:t>
      </w:r>
      <w:r>
        <w:rPr/>
        <w:t>supports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findings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Law</w:t>
      </w:r>
      <w:r>
        <w:rPr>
          <w:spacing w:val="-5"/>
        </w:rPr>
        <w:t> </w:t>
      </w:r>
      <w:r>
        <w:rPr/>
        <w:t>Council</w:t>
      </w:r>
      <w:r>
        <w:rPr>
          <w:spacing w:val="-6"/>
        </w:rPr>
        <w:t> </w:t>
      </w:r>
      <w:r>
        <w:rPr/>
        <w:t>that:</w:t>
      </w:r>
    </w:p>
    <w:p>
      <w:pPr>
        <w:pStyle w:val="ListParagraph"/>
        <w:numPr>
          <w:ilvl w:val="0"/>
          <w:numId w:val="2"/>
        </w:numPr>
        <w:tabs>
          <w:tab w:pos="932" w:val="left" w:leader="none"/>
          <w:tab w:pos="933" w:val="left" w:leader="none"/>
        </w:tabs>
        <w:spacing w:line="240" w:lineRule="auto" w:before="117" w:after="0"/>
        <w:ind w:left="932" w:right="1069" w:hanging="360"/>
        <w:jc w:val="left"/>
        <w:rPr>
          <w:sz w:val="22"/>
        </w:rPr>
      </w:pP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proportion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6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population</w:t>
      </w:r>
      <w:r>
        <w:rPr>
          <w:spacing w:val="1"/>
          <w:sz w:val="22"/>
        </w:rPr>
        <w:t> </w:t>
      </w:r>
      <w:r>
        <w:rPr>
          <w:sz w:val="22"/>
        </w:rPr>
        <w:t>living</w:t>
      </w:r>
      <w:r>
        <w:rPr>
          <w:spacing w:val="-3"/>
          <w:sz w:val="22"/>
        </w:rPr>
        <w:t> </w:t>
      </w:r>
      <w:r>
        <w:rPr>
          <w:sz w:val="22"/>
        </w:rPr>
        <w:t>with</w:t>
      </w:r>
      <w:r>
        <w:rPr>
          <w:spacing w:val="-3"/>
          <w:sz w:val="22"/>
        </w:rPr>
        <w:t> </w:t>
      </w:r>
      <w:r>
        <w:rPr>
          <w:sz w:val="22"/>
        </w:rPr>
        <w:t>disability</w:t>
      </w:r>
      <w:r>
        <w:rPr>
          <w:spacing w:val="-6"/>
          <w:sz w:val="22"/>
        </w:rPr>
        <w:t> </w:t>
      </w:r>
      <w:r>
        <w:rPr>
          <w:sz w:val="22"/>
        </w:rPr>
        <w:t>or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mental</w:t>
      </w:r>
      <w:r>
        <w:rPr>
          <w:spacing w:val="-8"/>
          <w:sz w:val="22"/>
        </w:rPr>
        <w:t> </w:t>
      </w:r>
      <w:r>
        <w:rPr>
          <w:sz w:val="22"/>
        </w:rPr>
        <w:t>health</w:t>
      </w:r>
      <w:r>
        <w:rPr>
          <w:spacing w:val="-3"/>
          <w:sz w:val="22"/>
        </w:rPr>
        <w:t> </w:t>
      </w:r>
      <w:r>
        <w:rPr>
          <w:sz w:val="22"/>
        </w:rPr>
        <w:t>condition</w:t>
      </w:r>
      <w:r>
        <w:rPr>
          <w:spacing w:val="1"/>
          <w:sz w:val="22"/>
        </w:rPr>
        <w:t> </w:t>
      </w:r>
      <w:r>
        <w:rPr>
          <w:sz w:val="22"/>
        </w:rPr>
        <w:t>is</w:t>
      </w:r>
      <w:r>
        <w:rPr>
          <w:spacing w:val="-58"/>
          <w:sz w:val="22"/>
        </w:rPr>
        <w:t> </w:t>
      </w:r>
      <w:r>
        <w:rPr>
          <w:sz w:val="22"/>
        </w:rPr>
        <w:t>significant;</w:t>
      </w:r>
    </w:p>
    <w:p>
      <w:pPr>
        <w:pStyle w:val="ListParagraph"/>
        <w:numPr>
          <w:ilvl w:val="0"/>
          <w:numId w:val="2"/>
        </w:numPr>
        <w:tabs>
          <w:tab w:pos="932" w:val="left" w:leader="none"/>
          <w:tab w:pos="933" w:val="left" w:leader="none"/>
        </w:tabs>
        <w:spacing w:line="240" w:lineRule="auto" w:before="117" w:after="0"/>
        <w:ind w:left="932" w:right="0" w:hanging="361"/>
        <w:jc w:val="left"/>
        <w:rPr>
          <w:sz w:val="22"/>
        </w:rPr>
      </w:pPr>
      <w:r>
        <w:rPr>
          <w:sz w:val="22"/>
        </w:rPr>
        <w:t>people</w:t>
      </w:r>
      <w:r>
        <w:rPr>
          <w:spacing w:val="-3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disability</w:t>
      </w:r>
      <w:r>
        <w:rPr>
          <w:spacing w:val="-2"/>
          <w:sz w:val="22"/>
        </w:rPr>
        <w:t> </w:t>
      </w:r>
      <w:r>
        <w:rPr>
          <w:sz w:val="22"/>
        </w:rPr>
        <w:t>can</w:t>
      </w:r>
      <w:r>
        <w:rPr>
          <w:spacing w:val="-3"/>
          <w:sz w:val="22"/>
        </w:rPr>
        <w:t> </w:t>
      </w:r>
      <w:r>
        <w:rPr>
          <w:sz w:val="22"/>
        </w:rPr>
        <w:t>be</w:t>
      </w:r>
      <w:r>
        <w:rPr>
          <w:spacing w:val="-2"/>
          <w:sz w:val="22"/>
        </w:rPr>
        <w:t> </w:t>
      </w:r>
      <w:r>
        <w:rPr>
          <w:sz w:val="22"/>
        </w:rPr>
        <w:t>highly</w:t>
      </w:r>
      <w:r>
        <w:rPr>
          <w:spacing w:val="-6"/>
          <w:sz w:val="22"/>
        </w:rPr>
        <w:t> </w:t>
      </w:r>
      <w:r>
        <w:rPr>
          <w:sz w:val="22"/>
        </w:rPr>
        <w:t>vulnerable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2"/>
          <w:sz w:val="22"/>
        </w:rPr>
        <w:t> </w:t>
      </w:r>
      <w:r>
        <w:rPr>
          <w:sz w:val="22"/>
        </w:rPr>
        <w:t>legal</w:t>
      </w:r>
      <w:r>
        <w:rPr>
          <w:spacing w:val="-8"/>
          <w:sz w:val="22"/>
        </w:rPr>
        <w:t> </w:t>
      </w:r>
      <w:r>
        <w:rPr>
          <w:sz w:val="22"/>
        </w:rPr>
        <w:t>problems;</w:t>
      </w:r>
    </w:p>
    <w:p>
      <w:pPr>
        <w:pStyle w:val="ListParagraph"/>
        <w:numPr>
          <w:ilvl w:val="0"/>
          <w:numId w:val="2"/>
        </w:numPr>
        <w:tabs>
          <w:tab w:pos="932" w:val="left" w:leader="none"/>
          <w:tab w:pos="933" w:val="left" w:leader="none"/>
        </w:tabs>
        <w:spacing w:line="240" w:lineRule="auto" w:before="119" w:after="0"/>
        <w:ind w:left="932" w:right="0" w:hanging="361"/>
        <w:jc w:val="left"/>
        <w:rPr>
          <w:sz w:val="22"/>
        </w:rPr>
      </w:pPr>
      <w:r>
        <w:rPr>
          <w:sz w:val="22"/>
        </w:rPr>
        <w:t>people</w:t>
      </w:r>
      <w:r>
        <w:rPr>
          <w:spacing w:val="-3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disability</w:t>
      </w:r>
      <w:r>
        <w:rPr>
          <w:spacing w:val="-2"/>
          <w:sz w:val="22"/>
        </w:rPr>
        <w:t> </w:t>
      </w:r>
      <w:r>
        <w:rPr>
          <w:sz w:val="22"/>
        </w:rPr>
        <w:t>often</w:t>
      </w:r>
      <w:r>
        <w:rPr>
          <w:spacing w:val="-2"/>
          <w:sz w:val="22"/>
        </w:rPr>
        <w:t> </w:t>
      </w:r>
      <w:r>
        <w:rPr>
          <w:sz w:val="22"/>
        </w:rPr>
        <w:t>face</w:t>
      </w:r>
      <w:r>
        <w:rPr>
          <w:spacing w:val="-6"/>
          <w:sz w:val="22"/>
        </w:rPr>
        <w:t> </w:t>
      </w:r>
      <w:r>
        <w:rPr>
          <w:sz w:val="22"/>
        </w:rPr>
        <w:t>multiple</w:t>
      </w:r>
      <w:r>
        <w:rPr>
          <w:spacing w:val="-2"/>
          <w:sz w:val="22"/>
        </w:rPr>
        <w:t> </w:t>
      </w:r>
      <w:r>
        <w:rPr>
          <w:sz w:val="22"/>
        </w:rPr>
        <w:t>barriers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equal</w:t>
      </w:r>
      <w:r>
        <w:rPr>
          <w:spacing w:val="-7"/>
          <w:sz w:val="22"/>
        </w:rPr>
        <w:t> </w:t>
      </w:r>
      <w:r>
        <w:rPr>
          <w:sz w:val="22"/>
        </w:rPr>
        <w:t>access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justice;</w:t>
      </w:r>
      <w:r>
        <w:rPr>
          <w:spacing w:val="4"/>
          <w:sz w:val="22"/>
        </w:rPr>
        <w:t> </w:t>
      </w:r>
      <w:r>
        <w:rPr>
          <w:sz w:val="22"/>
        </w:rPr>
        <w:t>and</w:t>
      </w:r>
    </w:p>
    <w:p>
      <w:pPr>
        <w:pStyle w:val="ListParagraph"/>
        <w:numPr>
          <w:ilvl w:val="0"/>
          <w:numId w:val="2"/>
        </w:numPr>
        <w:tabs>
          <w:tab w:pos="932" w:val="left" w:leader="none"/>
          <w:tab w:pos="933" w:val="left" w:leader="none"/>
        </w:tabs>
        <w:spacing w:line="240" w:lineRule="auto" w:before="118" w:after="0"/>
        <w:ind w:left="932" w:right="379" w:hanging="360"/>
        <w:jc w:val="left"/>
        <w:rPr>
          <w:sz w:val="22"/>
        </w:rPr>
      </w:pPr>
      <w:r>
        <w:rPr>
          <w:sz w:val="22"/>
        </w:rPr>
        <w:t>disability can increase vulnerability to multiple forms of disadvantage, including</w:t>
      </w:r>
      <w:r>
        <w:rPr>
          <w:spacing w:val="1"/>
          <w:sz w:val="22"/>
        </w:rPr>
        <w:t> </w:t>
      </w:r>
      <w:r>
        <w:rPr>
          <w:sz w:val="22"/>
        </w:rPr>
        <w:t>homelessness or inadequate housing, low levels of education, unemployment, crime and</w:t>
      </w:r>
      <w:r>
        <w:rPr>
          <w:spacing w:val="-59"/>
          <w:sz w:val="22"/>
        </w:rPr>
        <w:t> </w:t>
      </w:r>
      <w:r>
        <w:rPr>
          <w:sz w:val="22"/>
        </w:rPr>
        <w:t>socio-economic</w:t>
      </w:r>
      <w:r>
        <w:rPr>
          <w:spacing w:val="-1"/>
          <w:sz w:val="22"/>
        </w:rPr>
        <w:t> </w:t>
      </w:r>
      <w:r>
        <w:rPr>
          <w:sz w:val="22"/>
        </w:rPr>
        <w:t>disadvantage.</w:t>
      </w:r>
    </w:p>
    <w:p>
      <w:pPr>
        <w:pStyle w:val="BodyText"/>
        <w:spacing w:before="120"/>
        <w:ind w:left="572"/>
      </w:pPr>
      <w:r>
        <w:rPr/>
        <w:t>These</w:t>
      </w:r>
      <w:r>
        <w:rPr>
          <w:spacing w:val="-3"/>
        </w:rPr>
        <w:t> </w:t>
      </w:r>
      <w:r>
        <w:rPr/>
        <w:t>findings</w:t>
      </w:r>
      <w:r>
        <w:rPr>
          <w:spacing w:val="-2"/>
        </w:rPr>
        <w:t> </w:t>
      </w:r>
      <w:r>
        <w:rPr/>
        <w:t>are</w:t>
      </w:r>
      <w:r>
        <w:rPr>
          <w:spacing w:val="-2"/>
        </w:rPr>
        <w:t> </w:t>
      </w:r>
      <w:r>
        <w:rPr/>
        <w:t>well</w:t>
      </w:r>
      <w:r>
        <w:rPr>
          <w:spacing w:val="-4"/>
        </w:rPr>
        <w:t> </w:t>
      </w:r>
      <w:r>
        <w:rPr/>
        <w:t>supported</w:t>
      </w:r>
      <w:r>
        <w:rPr>
          <w:spacing w:val="-2"/>
        </w:rPr>
        <w:t> </w:t>
      </w:r>
      <w:r>
        <w:rPr/>
        <w:t>by</w:t>
      </w:r>
      <w:r>
        <w:rPr>
          <w:spacing w:val="-6"/>
        </w:rPr>
        <w:t> </w:t>
      </w:r>
      <w:r>
        <w:rPr/>
        <w:t>evidence.</w:t>
      </w:r>
    </w:p>
    <w:p>
      <w:pPr>
        <w:pStyle w:val="BodyText"/>
        <w:spacing w:before="123"/>
        <w:ind w:left="572" w:right="284"/>
      </w:pPr>
      <w:r>
        <w:rPr/>
        <w:t>QAI also supports the findings of the Law Council that people with disability have legal</w:t>
      </w:r>
      <w:r>
        <w:rPr>
          <w:spacing w:val="1"/>
        </w:rPr>
        <w:t> </w:t>
      </w:r>
      <w:r>
        <w:rPr/>
        <w:t>capacity</w:t>
      </w:r>
      <w:r>
        <w:rPr>
          <w:spacing w:val="-6"/>
        </w:rPr>
        <w:t> </w:t>
      </w:r>
      <w:r>
        <w:rPr/>
        <w:t>unless</w:t>
      </w:r>
      <w:r>
        <w:rPr>
          <w:spacing w:val="-1"/>
        </w:rPr>
        <w:t> </w:t>
      </w:r>
      <w:r>
        <w:rPr/>
        <w:t>found</w:t>
      </w:r>
      <w:r>
        <w:rPr>
          <w:spacing w:val="-1"/>
        </w:rPr>
        <w:t> </w:t>
      </w:r>
      <w:r>
        <w:rPr/>
        <w:t>otherwise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that</w:t>
      </w:r>
      <w:r>
        <w:rPr>
          <w:spacing w:val="-4"/>
        </w:rPr>
        <w:t> </w:t>
      </w:r>
      <w:r>
        <w:rPr/>
        <w:t>if</w:t>
      </w:r>
      <w:r>
        <w:rPr>
          <w:spacing w:val="-5"/>
        </w:rPr>
        <w:t> </w:t>
      </w:r>
      <w:r>
        <w:rPr/>
        <w:t>a</w:t>
      </w:r>
      <w:r>
        <w:rPr>
          <w:spacing w:val="-1"/>
        </w:rPr>
        <w:t> </w:t>
      </w:r>
      <w:r>
        <w:rPr/>
        <w:t>person</w:t>
      </w:r>
      <w:r>
        <w:rPr>
          <w:spacing w:val="-5"/>
        </w:rPr>
        <w:t> </w:t>
      </w:r>
      <w:r>
        <w:rPr/>
        <w:t>does</w:t>
      </w:r>
      <w:r>
        <w:rPr>
          <w:spacing w:val="-1"/>
        </w:rPr>
        <w:t> </w:t>
      </w:r>
      <w:r>
        <w:rPr/>
        <w:t>not</w:t>
      </w:r>
      <w:r>
        <w:rPr>
          <w:spacing w:val="-5"/>
        </w:rPr>
        <w:t> </w:t>
      </w:r>
      <w:r>
        <w:rPr/>
        <w:t>have</w:t>
      </w:r>
      <w:r>
        <w:rPr>
          <w:spacing w:val="-1"/>
        </w:rPr>
        <w:t> </w:t>
      </w:r>
      <w:r>
        <w:rPr/>
        <w:t>legal</w:t>
      </w:r>
      <w:r>
        <w:rPr>
          <w:spacing w:val="-7"/>
        </w:rPr>
        <w:t> </w:t>
      </w:r>
      <w:r>
        <w:rPr/>
        <w:t>capacity</w:t>
      </w:r>
      <w:r>
        <w:rPr>
          <w:spacing w:val="-2"/>
        </w:rPr>
        <w:t> </w:t>
      </w:r>
      <w:r>
        <w:rPr/>
        <w:t>they</w:t>
      </w:r>
      <w:r>
        <w:rPr>
          <w:spacing w:val="-5"/>
        </w:rPr>
        <w:t> </w:t>
      </w:r>
      <w:r>
        <w:rPr/>
        <w:t>may</w:t>
      </w:r>
      <w:r>
        <w:rPr>
          <w:spacing w:val="-58"/>
        </w:rPr>
        <w:t> </w:t>
      </w:r>
      <w:r>
        <w:rPr/>
        <w:t>have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reduced</w:t>
      </w:r>
      <w:r>
        <w:rPr>
          <w:spacing w:val="-1"/>
        </w:rPr>
        <w:t> </w:t>
      </w:r>
      <w:r>
        <w:rPr/>
        <w:t>personal</w:t>
      </w:r>
      <w:r>
        <w:rPr>
          <w:spacing w:val="-7"/>
        </w:rPr>
        <w:t> </w:t>
      </w:r>
      <w:r>
        <w:rPr/>
        <w:t>capacity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access,</w:t>
      </w:r>
      <w:r>
        <w:rPr>
          <w:spacing w:val="-4"/>
        </w:rPr>
        <w:t> </w:t>
      </w:r>
      <w:r>
        <w:rPr/>
        <w:t>understand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act</w:t>
      </w:r>
      <w:r>
        <w:rPr>
          <w:spacing w:val="-4"/>
        </w:rPr>
        <w:t> </w:t>
      </w:r>
      <w:r>
        <w:rPr/>
        <w:t>on</w:t>
      </w:r>
      <w:r>
        <w:rPr>
          <w:spacing w:val="-1"/>
        </w:rPr>
        <w:t> </w:t>
      </w:r>
      <w:r>
        <w:rPr/>
        <w:t>legal</w:t>
      </w:r>
      <w:r>
        <w:rPr>
          <w:spacing w:val="-7"/>
        </w:rPr>
        <w:t> </w:t>
      </w:r>
      <w:r>
        <w:rPr/>
        <w:t>advice.</w:t>
      </w:r>
    </w:p>
    <w:p>
      <w:pPr>
        <w:spacing w:after="0"/>
        <w:sectPr>
          <w:pgSz w:w="11910" w:h="16840"/>
          <w:pgMar w:header="0" w:footer="1907" w:top="1580" w:bottom="2120" w:left="1080" w:right="880"/>
        </w:sectPr>
      </w:pPr>
    </w:p>
    <w:p>
      <w:pPr>
        <w:pStyle w:val="BodyText"/>
        <w:spacing w:before="10"/>
        <w:rPr>
          <w:sz w:val="10"/>
        </w:rPr>
      </w:pPr>
    </w:p>
    <w:p>
      <w:pPr>
        <w:spacing w:before="93"/>
        <w:ind w:left="572" w:right="736" w:firstLine="0"/>
        <w:jc w:val="left"/>
        <w:rPr>
          <w:sz w:val="22"/>
        </w:rPr>
      </w:pPr>
      <w:r>
        <w:rPr>
          <w:sz w:val="22"/>
        </w:rPr>
        <w:t>QAI has published, with Allens Linklaters, the </w:t>
      </w:r>
      <w:r>
        <w:rPr>
          <w:i/>
          <w:sz w:val="22"/>
        </w:rPr>
        <w:t>Queensland Handbook for Practitioners on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Legal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Capacity</w:t>
      </w:r>
      <w:r>
        <w:rPr>
          <w:sz w:val="22"/>
        </w:rPr>
        <w:t>.</w:t>
      </w:r>
      <w:r>
        <w:rPr>
          <w:sz w:val="22"/>
          <w:vertAlign w:val="superscript"/>
        </w:rPr>
        <w:t>1</w:t>
      </w:r>
      <w:r>
        <w:rPr>
          <w:spacing w:val="56"/>
          <w:sz w:val="22"/>
          <w:vertAlign w:val="baseline"/>
        </w:rPr>
        <w:t> </w:t>
      </w:r>
      <w:r>
        <w:rPr>
          <w:sz w:val="22"/>
          <w:vertAlign w:val="baseline"/>
        </w:rPr>
        <w:t>This handbook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emphasises that:</w:t>
      </w:r>
    </w:p>
    <w:p>
      <w:pPr>
        <w:pStyle w:val="ListParagraph"/>
        <w:numPr>
          <w:ilvl w:val="1"/>
          <w:numId w:val="2"/>
        </w:numPr>
        <w:tabs>
          <w:tab w:pos="1293" w:val="left" w:leader="none"/>
        </w:tabs>
        <w:spacing w:line="240" w:lineRule="auto" w:before="126" w:after="0"/>
        <w:ind w:left="1292" w:right="0" w:hanging="361"/>
        <w:jc w:val="left"/>
        <w:rPr>
          <w:sz w:val="22"/>
        </w:rPr>
      </w:pPr>
      <w:r>
        <w:rPr>
          <w:sz w:val="22"/>
        </w:rPr>
        <w:t>capacity</w:t>
      </w:r>
      <w:r>
        <w:rPr>
          <w:spacing w:val="-6"/>
          <w:sz w:val="22"/>
        </w:rPr>
        <w:t> </w:t>
      </w:r>
      <w:r>
        <w:rPr>
          <w:sz w:val="22"/>
        </w:rPr>
        <w:t>is</w:t>
      </w:r>
      <w:r>
        <w:rPr>
          <w:spacing w:val="-5"/>
          <w:sz w:val="22"/>
        </w:rPr>
        <w:t> </w:t>
      </w:r>
      <w:r>
        <w:rPr>
          <w:sz w:val="22"/>
        </w:rPr>
        <w:t>time-specific;</w:t>
      </w:r>
    </w:p>
    <w:p>
      <w:pPr>
        <w:pStyle w:val="ListParagraph"/>
        <w:numPr>
          <w:ilvl w:val="1"/>
          <w:numId w:val="2"/>
        </w:numPr>
        <w:tabs>
          <w:tab w:pos="1293" w:val="left" w:leader="none"/>
        </w:tabs>
        <w:spacing w:line="240" w:lineRule="auto" w:before="119" w:after="0"/>
        <w:ind w:left="1292" w:right="0" w:hanging="361"/>
        <w:jc w:val="left"/>
        <w:rPr>
          <w:sz w:val="22"/>
        </w:rPr>
      </w:pPr>
      <w:r>
        <w:rPr>
          <w:sz w:val="22"/>
        </w:rPr>
        <w:t>capacity</w:t>
      </w:r>
      <w:r>
        <w:rPr>
          <w:spacing w:val="-5"/>
          <w:sz w:val="22"/>
        </w:rPr>
        <w:t> </w:t>
      </w:r>
      <w:r>
        <w:rPr>
          <w:sz w:val="22"/>
        </w:rPr>
        <w:t>is</w:t>
      </w:r>
      <w:r>
        <w:rPr>
          <w:spacing w:val="-4"/>
          <w:sz w:val="22"/>
        </w:rPr>
        <w:t> </w:t>
      </w:r>
      <w:r>
        <w:rPr>
          <w:sz w:val="22"/>
        </w:rPr>
        <w:t>domain-specific;</w:t>
      </w:r>
    </w:p>
    <w:p>
      <w:pPr>
        <w:pStyle w:val="ListParagraph"/>
        <w:numPr>
          <w:ilvl w:val="1"/>
          <w:numId w:val="2"/>
        </w:numPr>
        <w:tabs>
          <w:tab w:pos="1293" w:val="left" w:leader="none"/>
        </w:tabs>
        <w:spacing w:line="240" w:lineRule="auto" w:before="119" w:after="0"/>
        <w:ind w:left="1292" w:right="0" w:hanging="361"/>
        <w:jc w:val="left"/>
        <w:rPr>
          <w:sz w:val="22"/>
        </w:rPr>
      </w:pPr>
      <w:r>
        <w:rPr>
          <w:sz w:val="22"/>
        </w:rPr>
        <w:t>capacity</w:t>
      </w:r>
      <w:r>
        <w:rPr>
          <w:spacing w:val="-4"/>
          <w:sz w:val="22"/>
        </w:rPr>
        <w:t> </w:t>
      </w:r>
      <w:r>
        <w:rPr>
          <w:sz w:val="22"/>
        </w:rPr>
        <w:t>is</w:t>
      </w:r>
      <w:r>
        <w:rPr>
          <w:spacing w:val="-4"/>
          <w:sz w:val="22"/>
        </w:rPr>
        <w:t> </w:t>
      </w:r>
      <w:r>
        <w:rPr>
          <w:sz w:val="22"/>
        </w:rPr>
        <w:t>decision-specific;</w:t>
      </w:r>
      <w:r>
        <w:rPr>
          <w:spacing w:val="-7"/>
          <w:sz w:val="22"/>
        </w:rPr>
        <w:t> </w:t>
      </w:r>
      <w:r>
        <w:rPr>
          <w:sz w:val="22"/>
        </w:rPr>
        <w:t>and</w:t>
      </w:r>
    </w:p>
    <w:p>
      <w:pPr>
        <w:pStyle w:val="ListParagraph"/>
        <w:numPr>
          <w:ilvl w:val="1"/>
          <w:numId w:val="2"/>
        </w:numPr>
        <w:tabs>
          <w:tab w:pos="1293" w:val="left" w:leader="none"/>
        </w:tabs>
        <w:spacing w:line="240" w:lineRule="auto" w:before="119" w:after="0"/>
        <w:ind w:left="1292" w:right="0" w:hanging="361"/>
        <w:jc w:val="left"/>
        <w:rPr>
          <w:sz w:val="22"/>
        </w:rPr>
      </w:pPr>
      <w:r>
        <w:rPr>
          <w:sz w:val="22"/>
        </w:rPr>
        <w:t>capacity</w:t>
      </w:r>
      <w:r>
        <w:rPr>
          <w:spacing w:val="-7"/>
          <w:sz w:val="22"/>
        </w:rPr>
        <w:t> </w:t>
      </w:r>
      <w:r>
        <w:rPr>
          <w:sz w:val="22"/>
        </w:rPr>
        <w:t>can</w:t>
      </w:r>
      <w:r>
        <w:rPr>
          <w:spacing w:val="-3"/>
          <w:sz w:val="22"/>
        </w:rPr>
        <w:t> </w:t>
      </w:r>
      <w:r>
        <w:rPr>
          <w:sz w:val="22"/>
        </w:rPr>
        <w:t>be</w:t>
      </w:r>
      <w:r>
        <w:rPr>
          <w:spacing w:val="-3"/>
          <w:sz w:val="22"/>
        </w:rPr>
        <w:t> </w:t>
      </w:r>
      <w:r>
        <w:rPr>
          <w:sz w:val="22"/>
        </w:rPr>
        <w:t>increased</w:t>
      </w:r>
      <w:r>
        <w:rPr>
          <w:spacing w:val="-4"/>
          <w:sz w:val="22"/>
        </w:rPr>
        <w:t> </w:t>
      </w:r>
      <w:r>
        <w:rPr>
          <w:sz w:val="22"/>
        </w:rPr>
        <w:t>with</w:t>
      </w:r>
      <w:r>
        <w:rPr>
          <w:spacing w:val="-3"/>
          <w:sz w:val="22"/>
        </w:rPr>
        <w:t> </w:t>
      </w:r>
      <w:r>
        <w:rPr>
          <w:sz w:val="22"/>
        </w:rPr>
        <w:t>appropriate</w:t>
      </w:r>
      <w:r>
        <w:rPr>
          <w:spacing w:val="-3"/>
          <w:sz w:val="22"/>
        </w:rPr>
        <w:t> </w:t>
      </w:r>
      <w:r>
        <w:rPr>
          <w:sz w:val="22"/>
        </w:rPr>
        <w:t>support.</w:t>
      </w:r>
    </w:p>
    <w:p>
      <w:pPr>
        <w:pStyle w:val="BodyText"/>
        <w:spacing w:before="123"/>
        <w:ind w:left="572" w:right="259"/>
      </w:pPr>
      <w:r>
        <w:rPr/>
        <w:t>With respect to this fourth limb, we are pleased to see the Law Council referencing the</w:t>
      </w:r>
      <w:r>
        <w:rPr>
          <w:spacing w:val="1"/>
        </w:rPr>
        <w:t> </w:t>
      </w:r>
      <w:r>
        <w:rPr/>
        <w:t>findings by the Committee on the Rights of Persons with Disabilities (the Committee) on the</w:t>
      </w:r>
      <w:r>
        <w:rPr>
          <w:spacing w:val="1"/>
        </w:rPr>
        <w:t> </w:t>
      </w:r>
      <w:r>
        <w:rPr/>
        <w:t>need to shift the focus from substituted decision-making to supported decision-making, and</w:t>
      </w:r>
      <w:r>
        <w:rPr>
          <w:spacing w:val="1"/>
        </w:rPr>
        <w:t> </w:t>
      </w:r>
      <w:r>
        <w:rPr/>
        <w:t>noting that this paradigm shift is supported by the human rights-based model of disability.</w:t>
      </w:r>
      <w:r>
        <w:rPr>
          <w:spacing w:val="1"/>
        </w:rPr>
        <w:t> </w:t>
      </w:r>
      <w:r>
        <w:rPr/>
        <w:t>We</w:t>
      </w:r>
      <w:r>
        <w:rPr>
          <w:spacing w:val="-59"/>
        </w:rPr>
        <w:t> </w:t>
      </w:r>
      <w:r>
        <w:rPr/>
        <w:t>also support the explicit call to acknowledge the Committee’s view of legal capacity as an</w:t>
      </w:r>
      <w:r>
        <w:rPr>
          <w:spacing w:val="1"/>
        </w:rPr>
        <w:t> </w:t>
      </w:r>
      <w:r>
        <w:rPr/>
        <w:t>absolute,</w:t>
      </w:r>
      <w:r>
        <w:rPr>
          <w:spacing w:val="-1"/>
        </w:rPr>
        <w:t> </w:t>
      </w:r>
      <w:r>
        <w:rPr/>
        <w:t>inviolable</w:t>
      </w:r>
      <w:r>
        <w:rPr>
          <w:spacing w:val="-2"/>
        </w:rPr>
        <w:t> </w:t>
      </w:r>
      <w:r>
        <w:rPr/>
        <w:t>right that</w:t>
      </w:r>
      <w:r>
        <w:rPr>
          <w:spacing w:val="-5"/>
        </w:rPr>
        <w:t> </w:t>
      </w:r>
      <w:r>
        <w:rPr/>
        <w:t>must</w:t>
      </w:r>
      <w:r>
        <w:rPr>
          <w:spacing w:val="-4"/>
        </w:rPr>
        <w:t> </w:t>
      </w:r>
      <w:r>
        <w:rPr/>
        <w:t>be</w:t>
      </w:r>
      <w:r>
        <w:rPr>
          <w:spacing w:val="-2"/>
        </w:rPr>
        <w:t> </w:t>
      </w:r>
      <w:r>
        <w:rPr/>
        <w:t>upheld</w:t>
      </w:r>
      <w:r>
        <w:rPr>
          <w:spacing w:val="-1"/>
        </w:rPr>
        <w:t> </w:t>
      </w:r>
      <w:r>
        <w:rPr/>
        <w:t>on</w:t>
      </w:r>
      <w:r>
        <w:rPr>
          <w:spacing w:val="-2"/>
        </w:rPr>
        <w:t> </w:t>
      </w:r>
      <w:r>
        <w:rPr/>
        <w:t>an</w:t>
      </w:r>
      <w:r>
        <w:rPr>
          <w:spacing w:val="-1"/>
        </w:rPr>
        <w:t> </w:t>
      </w:r>
      <w:r>
        <w:rPr/>
        <w:t>equal</w:t>
      </w:r>
      <w:r>
        <w:rPr>
          <w:spacing w:val="-8"/>
        </w:rPr>
        <w:t> </w:t>
      </w:r>
      <w:r>
        <w:rPr/>
        <w:t>basis</w:t>
      </w:r>
      <w:r>
        <w:rPr>
          <w:spacing w:val="-1"/>
        </w:rPr>
        <w:t> </w:t>
      </w:r>
      <w:r>
        <w:rPr/>
        <w:t>for</w:t>
      </w:r>
      <w:r>
        <w:rPr>
          <w:spacing w:val="-5"/>
        </w:rPr>
        <w:t> </w:t>
      </w:r>
      <w:r>
        <w:rPr/>
        <w:t>people</w:t>
      </w:r>
      <w:r>
        <w:rPr>
          <w:spacing w:val="-2"/>
        </w:rPr>
        <w:t> </w:t>
      </w:r>
      <w:r>
        <w:rPr/>
        <w:t>with</w:t>
      </w:r>
      <w:r>
        <w:rPr>
          <w:spacing w:val="8"/>
        </w:rPr>
        <w:t> </w:t>
      </w:r>
      <w:r>
        <w:rPr/>
        <w:t>disability.</w:t>
      </w:r>
    </w:p>
    <w:p>
      <w:pPr>
        <w:pStyle w:val="BodyText"/>
        <w:spacing w:before="119"/>
        <w:ind w:left="572" w:right="284"/>
      </w:pPr>
      <w:r>
        <w:rPr/>
        <w:t>We emphasise that careful attention must be given to increasing understanding of, and</w:t>
      </w:r>
      <w:r>
        <w:rPr>
          <w:spacing w:val="1"/>
        </w:rPr>
        <w:t> </w:t>
      </w:r>
      <w:r>
        <w:rPr/>
        <w:t>facilitating,</w:t>
      </w:r>
      <w:r>
        <w:rPr>
          <w:spacing w:val="-6"/>
        </w:rPr>
        <w:t> </w:t>
      </w:r>
      <w:r>
        <w:rPr/>
        <w:t>the</w:t>
      </w:r>
      <w:r>
        <w:rPr>
          <w:spacing w:val="-3"/>
        </w:rPr>
        <w:t> </w:t>
      </w:r>
      <w:r>
        <w:rPr/>
        <w:t>provision</w:t>
      </w:r>
      <w:r>
        <w:rPr>
          <w:spacing w:val="-4"/>
        </w:rPr>
        <w:t> </w:t>
      </w:r>
      <w:r>
        <w:rPr/>
        <w:t>of</w:t>
      </w:r>
      <w:r>
        <w:rPr>
          <w:spacing w:val="-6"/>
        </w:rPr>
        <w:t> </w:t>
      </w:r>
      <w:r>
        <w:rPr/>
        <w:t>support</w:t>
      </w:r>
      <w:r>
        <w:rPr>
          <w:spacing w:val="-5"/>
        </w:rPr>
        <w:t> </w:t>
      </w:r>
      <w:r>
        <w:rPr/>
        <w:t>that</w:t>
      </w:r>
      <w:r>
        <w:rPr>
          <w:spacing w:val="-6"/>
        </w:rPr>
        <w:t> </w:t>
      </w:r>
      <w:r>
        <w:rPr/>
        <w:t>is appropriate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circumstances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responds</w:t>
      </w:r>
      <w:r>
        <w:rPr>
          <w:spacing w:val="-3"/>
        </w:rPr>
        <w:t> </w:t>
      </w:r>
      <w:r>
        <w:rPr/>
        <w:t>to</w:t>
      </w:r>
      <w:r>
        <w:rPr>
          <w:spacing w:val="-58"/>
        </w:rPr>
        <w:t> </w:t>
      </w:r>
      <w:r>
        <w:rPr/>
        <w:t>the</w:t>
      </w:r>
      <w:r>
        <w:rPr>
          <w:spacing w:val="-2"/>
        </w:rPr>
        <w:t> </w:t>
      </w:r>
      <w:r>
        <w:rPr/>
        <w:t>unique</w:t>
      </w:r>
      <w:r>
        <w:rPr>
          <w:spacing w:val="-2"/>
        </w:rPr>
        <w:t> </w:t>
      </w:r>
      <w:r>
        <w:rPr/>
        <w:t>needs</w:t>
      </w:r>
      <w:r>
        <w:rPr>
          <w:spacing w:val="-2"/>
        </w:rPr>
        <w:t> </w:t>
      </w:r>
      <w:r>
        <w:rPr/>
        <w:t>of</w:t>
      </w:r>
      <w:r>
        <w:rPr>
          <w:spacing w:val="-5"/>
        </w:rPr>
        <w:t> </w:t>
      </w:r>
      <w:r>
        <w:rPr/>
        <w:t>each</w:t>
      </w:r>
      <w:r>
        <w:rPr>
          <w:spacing w:val="-2"/>
        </w:rPr>
        <w:t> </w:t>
      </w:r>
      <w:r>
        <w:rPr/>
        <w:t>person</w:t>
      </w:r>
      <w:r>
        <w:rPr>
          <w:spacing w:val="-2"/>
        </w:rPr>
        <w:t> </w:t>
      </w:r>
      <w:r>
        <w:rPr/>
        <w:t>with</w:t>
      </w:r>
      <w:r>
        <w:rPr>
          <w:spacing w:val="-2"/>
        </w:rPr>
        <w:t> </w:t>
      </w:r>
      <w:r>
        <w:rPr/>
        <w:t>disability,</w:t>
      </w:r>
      <w:r>
        <w:rPr>
          <w:spacing w:val="-4"/>
        </w:rPr>
        <w:t> </w:t>
      </w:r>
      <w:r>
        <w:rPr/>
        <w:t>to</w:t>
      </w:r>
      <w:r>
        <w:rPr>
          <w:spacing w:val="-2"/>
        </w:rPr>
        <w:t> </w:t>
      </w:r>
      <w:r>
        <w:rPr/>
        <w:t>build</w:t>
      </w:r>
      <w:r>
        <w:rPr>
          <w:spacing w:val="-2"/>
        </w:rPr>
        <w:t> </w:t>
      </w:r>
      <w:r>
        <w:rPr/>
        <w:t>and</w:t>
      </w:r>
      <w:r>
        <w:rPr>
          <w:spacing w:val="4"/>
        </w:rPr>
        <w:t> </w:t>
      </w:r>
      <w:r>
        <w:rPr/>
        <w:t>maintain</w:t>
      </w:r>
      <w:r>
        <w:rPr>
          <w:spacing w:val="-2"/>
        </w:rPr>
        <w:t> </w:t>
      </w:r>
      <w:r>
        <w:rPr/>
        <w:t>their</w:t>
      </w:r>
      <w:r>
        <w:rPr>
          <w:spacing w:val="-1"/>
        </w:rPr>
        <w:t> </w:t>
      </w:r>
      <w:r>
        <w:rPr/>
        <w:t>legal</w:t>
      </w:r>
      <w:r>
        <w:rPr>
          <w:spacing w:val="-8"/>
        </w:rPr>
        <w:t> </w:t>
      </w:r>
      <w:r>
        <w:rPr/>
        <w:t>capacity.</w:t>
      </w:r>
    </w:p>
    <w:p>
      <w:pPr>
        <w:pStyle w:val="BodyText"/>
        <w:spacing w:before="121"/>
        <w:ind w:left="572" w:right="247"/>
      </w:pPr>
      <w:r>
        <w:rPr/>
        <w:t>QAI submits that guardianship, administration and mental health legislation must do more to</w:t>
      </w:r>
      <w:r>
        <w:rPr>
          <w:spacing w:val="1"/>
        </w:rPr>
        <w:t> </w:t>
      </w:r>
      <w:r>
        <w:rPr/>
        <w:t>recognise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person’s</w:t>
      </w:r>
      <w:r>
        <w:rPr>
          <w:spacing w:val="-3"/>
        </w:rPr>
        <w:t> </w:t>
      </w:r>
      <w:r>
        <w:rPr/>
        <w:t>right</w:t>
      </w:r>
      <w:r>
        <w:rPr>
          <w:spacing w:val="-5"/>
        </w:rPr>
        <w:t> </w:t>
      </w:r>
      <w:r>
        <w:rPr/>
        <w:t>to</w:t>
      </w:r>
      <w:r>
        <w:rPr>
          <w:spacing w:val="-3"/>
        </w:rPr>
        <w:t> </w:t>
      </w:r>
      <w:r>
        <w:rPr/>
        <w:t>exercise</w:t>
      </w:r>
      <w:r>
        <w:rPr>
          <w:spacing w:val="-3"/>
        </w:rPr>
        <w:t> </w:t>
      </w:r>
      <w:r>
        <w:rPr/>
        <w:t>their</w:t>
      </w:r>
      <w:r>
        <w:rPr>
          <w:spacing w:val="-5"/>
        </w:rPr>
        <w:t> </w:t>
      </w:r>
      <w:r>
        <w:rPr/>
        <w:t>capacity.</w:t>
      </w:r>
      <w:r>
        <w:rPr>
          <w:spacing w:val="52"/>
        </w:rPr>
        <w:t> </w:t>
      </w:r>
      <w:r>
        <w:rPr/>
        <w:t>Courts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administrative</w:t>
      </w:r>
      <w:r>
        <w:rPr>
          <w:spacing w:val="-3"/>
        </w:rPr>
        <w:t> </w:t>
      </w:r>
      <w:r>
        <w:rPr/>
        <w:t>tribunals</w:t>
      </w:r>
      <w:r>
        <w:rPr>
          <w:spacing w:val="-2"/>
        </w:rPr>
        <w:t> </w:t>
      </w:r>
      <w:r>
        <w:rPr/>
        <w:t>must</w:t>
      </w:r>
      <w:r>
        <w:rPr>
          <w:spacing w:val="-58"/>
        </w:rPr>
        <w:t> </w:t>
      </w:r>
      <w:r>
        <w:rPr/>
        <w:t>proceed on the presumption that, with support, all persons are capable of determining their</w:t>
      </w:r>
      <w:r>
        <w:rPr>
          <w:spacing w:val="1"/>
        </w:rPr>
        <w:t> </w:t>
      </w:r>
      <w:r>
        <w:rPr/>
        <w:t>own</w:t>
      </w:r>
      <w:r>
        <w:rPr>
          <w:spacing w:val="-1"/>
        </w:rPr>
        <w:t> </w:t>
      </w:r>
      <w:r>
        <w:rPr/>
        <w:t>best</w:t>
      </w:r>
      <w:r>
        <w:rPr>
          <w:spacing w:val="-3"/>
        </w:rPr>
        <w:t> </w:t>
      </w:r>
      <w:r>
        <w:rPr/>
        <w:t>interests.</w:t>
      </w:r>
    </w:p>
    <w:p>
      <w:pPr>
        <w:pStyle w:val="BodyText"/>
        <w:spacing w:before="120"/>
        <w:ind w:left="572" w:right="257"/>
      </w:pPr>
      <w:r>
        <w:rPr/>
        <w:t>QAI supports implementation of the National Decision Making Principles and accompanying</w:t>
      </w:r>
      <w:r>
        <w:rPr>
          <w:spacing w:val="1"/>
        </w:rPr>
        <w:t> </w:t>
      </w:r>
      <w:r>
        <w:rPr/>
        <w:t>recommendations of the Australian Law Reform Commission in </w:t>
      </w:r>
      <w:r>
        <w:rPr>
          <w:i/>
        </w:rPr>
        <w:t>Equality, Capacity and</w:t>
      </w:r>
      <w:r>
        <w:rPr>
          <w:i/>
          <w:spacing w:val="1"/>
        </w:rPr>
        <w:t> </w:t>
      </w:r>
      <w:r>
        <w:rPr>
          <w:i/>
        </w:rPr>
        <w:t>Disability in Commonwealth Laws</w:t>
      </w:r>
      <w:r>
        <w:rPr/>
        <w:t>.</w:t>
      </w:r>
      <w:r>
        <w:rPr>
          <w:spacing w:val="1"/>
        </w:rPr>
        <w:t> </w:t>
      </w:r>
      <w:r>
        <w:rPr/>
        <w:t>Consistent with this, reform of commonwealth, state and</w:t>
      </w:r>
      <w:r>
        <w:rPr>
          <w:spacing w:val="1"/>
        </w:rPr>
        <w:t> </w:t>
      </w:r>
      <w:r>
        <w:rPr/>
        <w:t>territory laws and legal frameworks concerning decision-making by persons who may require</w:t>
      </w:r>
      <w:r>
        <w:rPr>
          <w:spacing w:val="1"/>
        </w:rPr>
        <w:t> </w:t>
      </w:r>
      <w:r>
        <w:rPr/>
        <w:t>support in making decisions should be guided by the National Decision-Making Principles and</w:t>
      </w:r>
      <w:r>
        <w:rPr>
          <w:spacing w:val="-59"/>
        </w:rPr>
        <w:t> </w:t>
      </w:r>
      <w:r>
        <w:rPr/>
        <w:t>Guidelines.</w:t>
      </w:r>
      <w:r>
        <w:rPr>
          <w:spacing w:val="61"/>
        </w:rPr>
        <w:t> </w:t>
      </w:r>
      <w:r>
        <w:rPr/>
        <w:t>A</w:t>
      </w:r>
      <w:r>
        <w:rPr>
          <w:spacing w:val="3"/>
        </w:rPr>
        <w:t> </w:t>
      </w:r>
      <w:r>
        <w:rPr/>
        <w:t>way</w:t>
      </w:r>
      <w:r>
        <w:rPr>
          <w:spacing w:val="2"/>
        </w:rPr>
        <w:t> </w:t>
      </w:r>
      <w:r>
        <w:rPr/>
        <w:t>to</w:t>
      </w:r>
      <w:r>
        <w:rPr>
          <w:spacing w:val="3"/>
        </w:rPr>
        <w:t> </w:t>
      </w:r>
      <w:r>
        <w:rPr/>
        <w:t>build</w:t>
      </w:r>
      <w:r>
        <w:rPr>
          <w:spacing w:val="3"/>
        </w:rPr>
        <w:t> </w:t>
      </w:r>
      <w:r>
        <w:rPr/>
        <w:t>capacity</w:t>
      </w:r>
      <w:r>
        <w:rPr>
          <w:spacing w:val="3"/>
        </w:rPr>
        <w:t> </w:t>
      </w:r>
      <w:r>
        <w:rPr/>
        <w:t>for decision</w:t>
      </w:r>
      <w:r>
        <w:rPr>
          <w:spacing w:val="3"/>
        </w:rPr>
        <w:t> </w:t>
      </w:r>
      <w:r>
        <w:rPr/>
        <w:t>making</w:t>
      </w:r>
      <w:r>
        <w:rPr>
          <w:spacing w:val="3"/>
        </w:rPr>
        <w:t> </w:t>
      </w:r>
      <w:r>
        <w:rPr/>
        <w:t>for people</w:t>
      </w:r>
      <w:r>
        <w:rPr>
          <w:spacing w:val="3"/>
        </w:rPr>
        <w:t> </w:t>
      </w:r>
      <w:r>
        <w:rPr/>
        <w:t>without informal</w:t>
      </w:r>
      <w:r>
        <w:rPr>
          <w:spacing w:val="1"/>
        </w:rPr>
        <w:t> </w:t>
      </w:r>
      <w:r>
        <w:rPr/>
        <w:t>supporters (and to avoid unnecessary guardianship applications) is the establishment of a</w:t>
      </w:r>
      <w:r>
        <w:rPr>
          <w:spacing w:val="1"/>
        </w:rPr>
        <w:t> </w:t>
      </w:r>
      <w:r>
        <w:rPr/>
        <w:t>well-funded and local network of citizen advocacy supports which is built on the formally</w:t>
      </w:r>
      <w:r>
        <w:rPr>
          <w:spacing w:val="1"/>
        </w:rPr>
        <w:t> </w:t>
      </w:r>
      <w:r>
        <w:rPr/>
        <w:t>coordinated and trained pool of volunteer citizen advocates who form long-standing</w:t>
      </w:r>
      <w:r>
        <w:rPr>
          <w:spacing w:val="1"/>
        </w:rPr>
        <w:t> </w:t>
      </w:r>
      <w:r>
        <w:rPr/>
        <w:t>relationships</w:t>
      </w:r>
      <w:r>
        <w:rPr>
          <w:spacing w:val="-1"/>
        </w:rPr>
        <w:t> </w:t>
      </w:r>
      <w:r>
        <w:rPr/>
        <w:t>with</w:t>
      </w:r>
      <w:r>
        <w:rPr>
          <w:spacing w:val="-1"/>
        </w:rPr>
        <w:t> </w:t>
      </w:r>
      <w:r>
        <w:rPr/>
        <w:t>vulnerable</w:t>
      </w:r>
      <w:r>
        <w:rPr>
          <w:spacing w:val="-1"/>
        </w:rPr>
        <w:t> </w:t>
      </w:r>
      <w:r>
        <w:rPr/>
        <w:t>people</w:t>
      </w:r>
      <w:r>
        <w:rPr>
          <w:spacing w:val="-1"/>
        </w:rPr>
        <w:t> </w:t>
      </w:r>
      <w:r>
        <w:rPr/>
        <w:t>who</w:t>
      </w:r>
      <w:r>
        <w:rPr>
          <w:spacing w:val="-1"/>
        </w:rPr>
        <w:t> </w:t>
      </w:r>
      <w:r>
        <w:rPr/>
        <w:t>often</w:t>
      </w:r>
      <w:r>
        <w:rPr>
          <w:spacing w:val="-1"/>
        </w:rPr>
        <w:t> </w:t>
      </w:r>
      <w:r>
        <w:rPr/>
        <w:t>have</w:t>
      </w:r>
      <w:r>
        <w:rPr>
          <w:spacing w:val="-1"/>
        </w:rPr>
        <w:t> </w:t>
      </w:r>
      <w:r>
        <w:rPr/>
        <w:t>no-one else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their lives.</w:t>
      </w:r>
    </w:p>
    <w:p>
      <w:pPr>
        <w:pStyle w:val="BodyText"/>
        <w:spacing w:line="242" w:lineRule="auto" w:before="120"/>
        <w:ind w:left="572" w:right="434"/>
      </w:pPr>
      <w:r>
        <w:rPr/>
        <w:t>With respect to the discussion about definitional issues around mental health/mental</w:t>
      </w:r>
      <w:r>
        <w:rPr>
          <w:spacing w:val="1"/>
        </w:rPr>
        <w:t> </w:t>
      </w:r>
      <w:r>
        <w:rPr/>
        <w:t>illness/psycho-social</w:t>
      </w:r>
      <w:r>
        <w:rPr>
          <w:spacing w:val="-6"/>
        </w:rPr>
        <w:t> </w:t>
      </w:r>
      <w:r>
        <w:rPr/>
        <w:t>disability,</w:t>
      </w:r>
      <w:r>
        <w:rPr>
          <w:spacing w:val="-2"/>
        </w:rPr>
        <w:t> </w:t>
      </w:r>
      <w:r>
        <w:rPr/>
        <w:t>we</w:t>
      </w:r>
      <w:r>
        <w:rPr>
          <w:spacing w:val="-3"/>
        </w:rPr>
        <w:t> </w:t>
      </w:r>
      <w:r>
        <w:rPr/>
        <w:t>note</w:t>
      </w:r>
      <w:r>
        <w:rPr>
          <w:spacing w:val="-3"/>
        </w:rPr>
        <w:t> </w:t>
      </w:r>
      <w:r>
        <w:rPr/>
        <w:t>two</w:t>
      </w:r>
      <w:r>
        <w:rPr>
          <w:spacing w:val="-3"/>
        </w:rPr>
        <w:t> </w:t>
      </w:r>
      <w:r>
        <w:rPr/>
        <w:t>issues</w:t>
      </w:r>
      <w:r>
        <w:rPr>
          <w:spacing w:val="-3"/>
        </w:rPr>
        <w:t> </w:t>
      </w:r>
      <w:r>
        <w:rPr/>
        <w:t>of</w:t>
      </w:r>
      <w:r>
        <w:rPr>
          <w:spacing w:val="-6"/>
        </w:rPr>
        <w:t> </w:t>
      </w:r>
      <w:r>
        <w:rPr/>
        <w:t>significance</w:t>
      </w:r>
      <w:r>
        <w:rPr>
          <w:spacing w:val="-3"/>
        </w:rPr>
        <w:t> </w:t>
      </w:r>
      <w:r>
        <w:rPr/>
        <w:t>that</w:t>
      </w:r>
      <w:r>
        <w:rPr>
          <w:spacing w:val="-6"/>
        </w:rPr>
        <w:t> </w:t>
      </w:r>
      <w:r>
        <w:rPr/>
        <w:t>should</w:t>
      </w:r>
      <w:r>
        <w:rPr>
          <w:spacing w:val="-3"/>
        </w:rPr>
        <w:t> </w:t>
      </w:r>
      <w:r>
        <w:rPr/>
        <w:t>be</w:t>
      </w:r>
      <w:r>
        <w:rPr>
          <w:spacing w:val="-3"/>
        </w:rPr>
        <w:t> </w:t>
      </w:r>
      <w:r>
        <w:rPr/>
        <w:t>addressed: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1"/>
        </w:rPr>
      </w:pPr>
      <w:r>
        <w:rPr/>
        <w:pict>
          <v:rect style="position:absolute;margin-left:82.625pt;margin-top:7.794492pt;width:144.050pt;height:.79999pt;mso-position-horizontal-relative:page;mso-position-vertical-relative:paragraph;z-index:-15724032;mso-wrap-distance-left:0;mso-wrap-distance-right:0" id="docshape24" filled="true" fillcolor="#000000" stroked="false">
            <v:fill type="solid"/>
            <w10:wrap type="topAndBottom"/>
          </v:rect>
        </w:pict>
      </w:r>
    </w:p>
    <w:p>
      <w:pPr>
        <w:spacing w:line="237" w:lineRule="auto" w:before="101"/>
        <w:ind w:left="572" w:right="536" w:firstLine="0"/>
        <w:jc w:val="left"/>
        <w:rPr>
          <w:sz w:val="18"/>
        </w:rPr>
      </w:pPr>
      <w:r>
        <w:rPr>
          <w:sz w:val="18"/>
          <w:vertAlign w:val="superscript"/>
        </w:rPr>
        <w:t>1</w:t>
      </w:r>
      <w:r>
        <w:rPr>
          <w:sz w:val="18"/>
          <w:vertAlign w:val="baseline"/>
        </w:rPr>
        <w:t> This resource is freely available, including through our website </w:t>
      </w:r>
      <w:hyperlink r:id="rId7">
        <w:r>
          <w:rPr>
            <w:sz w:val="18"/>
            <w:vertAlign w:val="baseline"/>
          </w:rPr>
          <w:t>(www.qai.org.au</w:t>
        </w:r>
      </w:hyperlink>
      <w:r>
        <w:rPr>
          <w:sz w:val="18"/>
          <w:vertAlign w:val="baseline"/>
        </w:rPr>
        <w:t>) and through the Queensland</w:t>
      </w:r>
      <w:r>
        <w:rPr>
          <w:spacing w:val="-47"/>
          <w:sz w:val="18"/>
          <w:vertAlign w:val="baseline"/>
        </w:rPr>
        <w:t> </w:t>
      </w:r>
      <w:r>
        <w:rPr>
          <w:sz w:val="18"/>
          <w:vertAlign w:val="baseline"/>
        </w:rPr>
        <w:t>Law</w:t>
      </w:r>
      <w:r>
        <w:rPr>
          <w:spacing w:val="2"/>
          <w:sz w:val="18"/>
          <w:vertAlign w:val="baseline"/>
        </w:rPr>
        <w:t> </w:t>
      </w:r>
      <w:r>
        <w:rPr>
          <w:sz w:val="18"/>
          <w:vertAlign w:val="baseline"/>
        </w:rPr>
        <w:t>Society</w:t>
      </w:r>
      <w:r>
        <w:rPr>
          <w:spacing w:val="-5"/>
          <w:sz w:val="18"/>
          <w:vertAlign w:val="baseline"/>
        </w:rPr>
        <w:t> </w:t>
      </w:r>
      <w:r>
        <w:rPr>
          <w:sz w:val="18"/>
          <w:vertAlign w:val="baseline"/>
        </w:rPr>
        <w:t>website</w:t>
      </w:r>
      <w:r>
        <w:rPr>
          <w:spacing w:val="-3"/>
          <w:sz w:val="18"/>
          <w:vertAlign w:val="baseline"/>
        </w:rPr>
        <w:t> </w:t>
      </w:r>
      <w:hyperlink r:id="rId9">
        <w:r>
          <w:rPr>
            <w:sz w:val="18"/>
            <w:vertAlign w:val="baseline"/>
          </w:rPr>
          <w:t>(www.qls.com.au</w:t>
        </w:r>
      </w:hyperlink>
      <w:r>
        <w:rPr>
          <w:sz w:val="18"/>
          <w:vertAlign w:val="baseline"/>
        </w:rPr>
        <w:t>).</w:t>
      </w:r>
    </w:p>
    <w:p>
      <w:pPr>
        <w:spacing w:after="0" w:line="237" w:lineRule="auto"/>
        <w:jc w:val="left"/>
        <w:rPr>
          <w:sz w:val="18"/>
        </w:rPr>
        <w:sectPr>
          <w:pgSz w:w="11910" w:h="16840"/>
          <w:pgMar w:header="0" w:footer="1907" w:top="1580" w:bottom="2100" w:left="1080" w:right="880"/>
        </w:sectPr>
      </w:pPr>
    </w:p>
    <w:p>
      <w:pPr>
        <w:pStyle w:val="BodyText"/>
        <w:spacing w:before="10"/>
        <w:rPr>
          <w:sz w:val="10"/>
        </w:rPr>
      </w:pPr>
    </w:p>
    <w:p>
      <w:pPr>
        <w:pStyle w:val="ListParagraph"/>
        <w:numPr>
          <w:ilvl w:val="0"/>
          <w:numId w:val="3"/>
        </w:numPr>
        <w:tabs>
          <w:tab w:pos="933" w:val="left" w:leader="none"/>
        </w:tabs>
        <w:spacing w:line="240" w:lineRule="auto" w:before="93" w:after="0"/>
        <w:ind w:left="932" w:right="242" w:hanging="360"/>
        <w:jc w:val="left"/>
        <w:rPr>
          <w:sz w:val="22"/>
        </w:rPr>
      </w:pPr>
      <w:r>
        <w:rPr>
          <w:i/>
          <w:sz w:val="22"/>
        </w:rPr>
        <w:t>Psycho-social disability and the NDIS: </w:t>
      </w:r>
      <w:r>
        <w:rPr>
          <w:sz w:val="22"/>
        </w:rPr>
        <w:t>the initial exclusion of mental illness (‘psycho-social</w:t>
      </w:r>
      <w:r>
        <w:rPr>
          <w:spacing w:val="-59"/>
          <w:sz w:val="22"/>
        </w:rPr>
        <w:t> </w:t>
      </w:r>
      <w:r>
        <w:rPr>
          <w:sz w:val="22"/>
        </w:rPr>
        <w:t>disability’) from the original design of the National Disability Insurance Scheme (NDIS),</w:t>
      </w:r>
      <w:r>
        <w:rPr>
          <w:spacing w:val="1"/>
          <w:sz w:val="22"/>
        </w:rPr>
        <w:t> </w:t>
      </w:r>
      <w:r>
        <w:rPr>
          <w:sz w:val="22"/>
        </w:rPr>
        <w:t>and later (hasty) inclusion of psycho-social disability has resulted in an attempt to fit</w:t>
      </w:r>
      <w:r>
        <w:rPr>
          <w:spacing w:val="1"/>
          <w:sz w:val="22"/>
        </w:rPr>
        <w:t> </w:t>
      </w:r>
      <w:r>
        <w:rPr>
          <w:sz w:val="22"/>
        </w:rPr>
        <w:t>psycho-social disability into a framework that was not designed with it in mind.</w:t>
      </w:r>
      <w:r>
        <w:rPr>
          <w:spacing w:val="1"/>
          <w:sz w:val="22"/>
        </w:rPr>
        <w:t> </w:t>
      </w:r>
      <w:r>
        <w:rPr>
          <w:sz w:val="22"/>
        </w:rPr>
        <w:t>This has</w:t>
      </w:r>
      <w:r>
        <w:rPr>
          <w:spacing w:val="1"/>
          <w:sz w:val="22"/>
        </w:rPr>
        <w:t> </w:t>
      </w:r>
      <w:r>
        <w:rPr>
          <w:sz w:val="22"/>
        </w:rPr>
        <w:t>meant that many of the features and criteria of the NDIS do not sufficiently cater to the</w:t>
      </w:r>
      <w:r>
        <w:rPr>
          <w:spacing w:val="1"/>
          <w:sz w:val="22"/>
        </w:rPr>
        <w:t> </w:t>
      </w:r>
      <w:r>
        <w:rPr>
          <w:sz w:val="22"/>
        </w:rPr>
        <w:t>needs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people with</w:t>
      </w:r>
      <w:r>
        <w:rPr>
          <w:spacing w:val="-1"/>
          <w:sz w:val="22"/>
        </w:rPr>
        <w:t> </w:t>
      </w:r>
      <w:r>
        <w:rPr>
          <w:sz w:val="22"/>
        </w:rPr>
        <w:t>mental</w:t>
      </w:r>
      <w:r>
        <w:rPr>
          <w:spacing w:val="-6"/>
          <w:sz w:val="22"/>
        </w:rPr>
        <w:t> </w:t>
      </w:r>
      <w:r>
        <w:rPr>
          <w:sz w:val="22"/>
        </w:rPr>
        <w:t>illness,</w:t>
      </w:r>
      <w:r>
        <w:rPr>
          <w:spacing w:val="-3"/>
          <w:sz w:val="22"/>
        </w:rPr>
        <w:t> </w:t>
      </w:r>
      <w:r>
        <w:rPr>
          <w:sz w:val="22"/>
        </w:rPr>
        <w:t>despite</w:t>
      </w:r>
      <w:r>
        <w:rPr>
          <w:spacing w:val="-1"/>
          <w:sz w:val="22"/>
        </w:rPr>
        <w:t> </w:t>
      </w:r>
      <w:r>
        <w:rPr>
          <w:sz w:val="22"/>
        </w:rPr>
        <w:t>purporting to;</w:t>
      </w:r>
    </w:p>
    <w:p>
      <w:pPr>
        <w:pStyle w:val="ListParagraph"/>
        <w:numPr>
          <w:ilvl w:val="0"/>
          <w:numId w:val="3"/>
        </w:numPr>
        <w:tabs>
          <w:tab w:pos="933" w:val="left" w:leader="none"/>
        </w:tabs>
        <w:spacing w:line="240" w:lineRule="auto" w:before="122" w:after="0"/>
        <w:ind w:left="932" w:right="385" w:hanging="360"/>
        <w:jc w:val="left"/>
        <w:rPr>
          <w:sz w:val="22"/>
        </w:rPr>
      </w:pPr>
      <w:r>
        <w:rPr>
          <w:i/>
          <w:sz w:val="22"/>
        </w:rPr>
        <w:t>Conflation of intellectual/cognitive disability and mental illness: </w:t>
      </w:r>
      <w:r>
        <w:rPr>
          <w:sz w:val="22"/>
        </w:rPr>
        <w:t>the conflation of mental</w:t>
      </w:r>
      <w:r>
        <w:rPr>
          <w:spacing w:val="1"/>
          <w:sz w:val="22"/>
        </w:rPr>
        <w:t> </w:t>
      </w:r>
      <w:r>
        <w:rPr>
          <w:sz w:val="22"/>
        </w:rPr>
        <w:t>illness with intellectual and cognitive disabilities afflicts many areas, and results in, for</w:t>
      </w:r>
      <w:r>
        <w:rPr>
          <w:spacing w:val="1"/>
          <w:sz w:val="22"/>
        </w:rPr>
        <w:t> </w:t>
      </w:r>
      <w:r>
        <w:rPr>
          <w:sz w:val="22"/>
        </w:rPr>
        <w:t>example, people with an intellectual/cognitive impairment with forensic issues </w:t>
      </w:r>
      <w:r>
        <w:rPr>
          <w:i/>
          <w:sz w:val="22"/>
        </w:rPr>
        <w:t>and no co-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existing mental illness </w:t>
      </w:r>
      <w:r>
        <w:rPr>
          <w:sz w:val="22"/>
        </w:rPr>
        <w:t>being accommodated in Authorised Mental Health Services for</w:t>
      </w:r>
      <w:r>
        <w:rPr>
          <w:spacing w:val="1"/>
          <w:sz w:val="22"/>
        </w:rPr>
        <w:t> </w:t>
      </w:r>
      <w:r>
        <w:rPr>
          <w:sz w:val="22"/>
        </w:rPr>
        <w:t>‘treatment’</w:t>
      </w:r>
      <w:r>
        <w:rPr>
          <w:spacing w:val="-3"/>
          <w:sz w:val="22"/>
        </w:rPr>
        <w:t> </w:t>
      </w:r>
      <w:r>
        <w:rPr>
          <w:sz w:val="22"/>
        </w:rPr>
        <w:t>(despite not</w:t>
      </w:r>
      <w:r>
        <w:rPr>
          <w:spacing w:val="-4"/>
          <w:sz w:val="22"/>
        </w:rPr>
        <w:t> </w:t>
      </w:r>
      <w:r>
        <w:rPr>
          <w:sz w:val="22"/>
        </w:rPr>
        <w:t>having a treatable</w:t>
      </w:r>
      <w:r>
        <w:rPr>
          <w:spacing w:val="-1"/>
          <w:sz w:val="22"/>
        </w:rPr>
        <w:t> </w:t>
      </w:r>
      <w:r>
        <w:rPr>
          <w:sz w:val="22"/>
        </w:rPr>
        <w:t>condition).</w:t>
      </w:r>
    </w:p>
    <w:p>
      <w:pPr>
        <w:pStyle w:val="Heading1"/>
        <w:spacing w:before="120"/>
        <w:rPr>
          <w:u w:val="none"/>
        </w:rPr>
      </w:pPr>
      <w:r>
        <w:rPr>
          <w:color w:val="365F91"/>
          <w:u w:val="single" w:color="365F91"/>
        </w:rPr>
        <w:t>What</w:t>
      </w:r>
      <w:r>
        <w:rPr>
          <w:color w:val="365F91"/>
          <w:spacing w:val="-5"/>
          <w:u w:val="single" w:color="365F91"/>
        </w:rPr>
        <w:t> </w:t>
      </w:r>
      <w:r>
        <w:rPr>
          <w:color w:val="365F91"/>
          <w:u w:val="single" w:color="365F91"/>
        </w:rPr>
        <w:t>are</w:t>
      </w:r>
      <w:r>
        <w:rPr>
          <w:color w:val="365F91"/>
          <w:spacing w:val="-2"/>
          <w:u w:val="single" w:color="365F91"/>
        </w:rPr>
        <w:t> </w:t>
      </w:r>
      <w:r>
        <w:rPr>
          <w:color w:val="365F91"/>
          <w:u w:val="single" w:color="365F91"/>
        </w:rPr>
        <w:t>the</w:t>
      </w:r>
      <w:r>
        <w:rPr>
          <w:color w:val="365F91"/>
          <w:spacing w:val="-1"/>
          <w:u w:val="single" w:color="365F91"/>
        </w:rPr>
        <w:t> </w:t>
      </w:r>
      <w:r>
        <w:rPr>
          <w:color w:val="365F91"/>
          <w:u w:val="single" w:color="365F91"/>
        </w:rPr>
        <w:t>key</w:t>
      </w:r>
      <w:r>
        <w:rPr>
          <w:color w:val="365F91"/>
          <w:spacing w:val="-6"/>
          <w:u w:val="single" w:color="365F91"/>
        </w:rPr>
        <w:t> </w:t>
      </w:r>
      <w:r>
        <w:rPr>
          <w:color w:val="365F91"/>
          <w:u w:val="single" w:color="365F91"/>
        </w:rPr>
        <w:t>legal</w:t>
      </w:r>
      <w:r>
        <w:rPr>
          <w:color w:val="365F91"/>
          <w:spacing w:val="-4"/>
          <w:u w:val="single" w:color="365F91"/>
        </w:rPr>
        <w:t> </w:t>
      </w:r>
      <w:r>
        <w:rPr>
          <w:color w:val="365F91"/>
          <w:u w:val="single" w:color="365F91"/>
        </w:rPr>
        <w:t>needs</w:t>
      </w:r>
      <w:r>
        <w:rPr>
          <w:color w:val="365F91"/>
          <w:spacing w:val="-2"/>
          <w:u w:val="single" w:color="365F91"/>
        </w:rPr>
        <w:t> </w:t>
      </w:r>
      <w:r>
        <w:rPr>
          <w:color w:val="365F91"/>
          <w:u w:val="single" w:color="365F91"/>
        </w:rPr>
        <w:t>of</w:t>
      </w:r>
      <w:r>
        <w:rPr>
          <w:color w:val="365F91"/>
          <w:spacing w:val="-4"/>
          <w:u w:val="single" w:color="365F91"/>
        </w:rPr>
        <w:t> </w:t>
      </w:r>
      <w:r>
        <w:rPr>
          <w:color w:val="365F91"/>
          <w:u w:val="single" w:color="365F91"/>
        </w:rPr>
        <w:t>people</w:t>
      </w:r>
      <w:r>
        <w:rPr>
          <w:color w:val="365F91"/>
          <w:spacing w:val="-6"/>
          <w:u w:val="single" w:color="365F91"/>
        </w:rPr>
        <w:t> </w:t>
      </w:r>
      <w:r>
        <w:rPr>
          <w:color w:val="365F91"/>
          <w:u w:val="single" w:color="365F91"/>
        </w:rPr>
        <w:t>with</w:t>
      </w:r>
      <w:r>
        <w:rPr>
          <w:color w:val="365F91"/>
          <w:spacing w:val="-1"/>
          <w:u w:val="single" w:color="365F91"/>
        </w:rPr>
        <w:t> </w:t>
      </w:r>
      <w:r>
        <w:rPr>
          <w:color w:val="365F91"/>
          <w:u w:val="single" w:color="365F91"/>
        </w:rPr>
        <w:t>disability?</w:t>
      </w:r>
    </w:p>
    <w:p>
      <w:pPr>
        <w:pStyle w:val="BodyText"/>
        <w:spacing w:before="123"/>
        <w:ind w:left="572"/>
      </w:pPr>
      <w:r>
        <w:rPr/>
        <w:t>QAI</w:t>
      </w:r>
      <w:r>
        <w:rPr>
          <w:spacing w:val="-5"/>
        </w:rPr>
        <w:t> </w:t>
      </w:r>
      <w:r>
        <w:rPr/>
        <w:t>supports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findings</w:t>
      </w:r>
      <w:r>
        <w:rPr>
          <w:spacing w:val="-1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2"/>
        </w:rPr>
        <w:t> </w:t>
      </w:r>
      <w:r>
        <w:rPr/>
        <w:t>Law</w:t>
      </w:r>
      <w:r>
        <w:rPr>
          <w:spacing w:val="-5"/>
        </w:rPr>
        <w:t> </w:t>
      </w:r>
      <w:r>
        <w:rPr/>
        <w:t>Council</w:t>
      </w:r>
      <w:r>
        <w:rPr>
          <w:spacing w:val="-7"/>
        </w:rPr>
        <w:t> </w:t>
      </w:r>
      <w:r>
        <w:rPr/>
        <w:t>that:</w:t>
      </w:r>
    </w:p>
    <w:p>
      <w:pPr>
        <w:pStyle w:val="ListParagraph"/>
        <w:numPr>
          <w:ilvl w:val="0"/>
          <w:numId w:val="2"/>
        </w:numPr>
        <w:tabs>
          <w:tab w:pos="932" w:val="left" w:leader="none"/>
          <w:tab w:pos="933" w:val="left" w:leader="none"/>
        </w:tabs>
        <w:spacing w:line="240" w:lineRule="auto" w:before="116" w:after="0"/>
        <w:ind w:left="932" w:right="0" w:hanging="361"/>
        <w:jc w:val="left"/>
        <w:rPr>
          <w:sz w:val="22"/>
        </w:rPr>
      </w:pPr>
      <w:r>
        <w:rPr>
          <w:sz w:val="22"/>
        </w:rPr>
        <w:t>people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disability</w:t>
      </w:r>
      <w:r>
        <w:rPr>
          <w:spacing w:val="-2"/>
          <w:sz w:val="22"/>
        </w:rPr>
        <w:t> </w:t>
      </w:r>
      <w:r>
        <w:rPr>
          <w:sz w:val="22"/>
        </w:rPr>
        <w:t>are</w:t>
      </w:r>
      <w:r>
        <w:rPr>
          <w:spacing w:val="3"/>
          <w:sz w:val="22"/>
        </w:rPr>
        <w:t> </w:t>
      </w:r>
      <w:r>
        <w:rPr>
          <w:sz w:val="22"/>
        </w:rPr>
        <w:t>likely</w:t>
      </w:r>
      <w:r>
        <w:rPr>
          <w:spacing w:val="-6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have</w:t>
      </w:r>
      <w:r>
        <w:rPr>
          <w:spacing w:val="-1"/>
          <w:sz w:val="22"/>
        </w:rPr>
        <w:t> </w:t>
      </w:r>
      <w:r>
        <w:rPr>
          <w:sz w:val="22"/>
        </w:rPr>
        <w:t>high</w:t>
      </w:r>
      <w:r>
        <w:rPr>
          <w:spacing w:val="-2"/>
          <w:sz w:val="22"/>
        </w:rPr>
        <w:t> </w:t>
      </w:r>
      <w:r>
        <w:rPr>
          <w:sz w:val="22"/>
        </w:rPr>
        <w:t>levels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legal</w:t>
      </w:r>
      <w:r>
        <w:rPr>
          <w:spacing w:val="-8"/>
          <w:sz w:val="22"/>
        </w:rPr>
        <w:t> </w:t>
      </w:r>
      <w:r>
        <w:rPr>
          <w:sz w:val="22"/>
        </w:rPr>
        <w:t>need;</w:t>
      </w:r>
    </w:p>
    <w:p>
      <w:pPr>
        <w:pStyle w:val="ListParagraph"/>
        <w:numPr>
          <w:ilvl w:val="0"/>
          <w:numId w:val="2"/>
        </w:numPr>
        <w:tabs>
          <w:tab w:pos="932" w:val="left" w:leader="none"/>
          <w:tab w:pos="933" w:val="left" w:leader="none"/>
        </w:tabs>
        <w:spacing w:line="242" w:lineRule="auto" w:before="119" w:after="0"/>
        <w:ind w:left="932" w:right="518" w:hanging="360"/>
        <w:jc w:val="left"/>
        <w:rPr>
          <w:sz w:val="22"/>
        </w:rPr>
      </w:pPr>
      <w:r>
        <w:rPr>
          <w:sz w:val="22"/>
        </w:rPr>
        <w:t>people with disability are vulnerable to a broad range of legal problems, including</w:t>
      </w:r>
      <w:r>
        <w:rPr>
          <w:spacing w:val="1"/>
          <w:sz w:val="22"/>
        </w:rPr>
        <w:t> </w:t>
      </w:r>
      <w:r>
        <w:rPr>
          <w:sz w:val="22"/>
        </w:rPr>
        <w:t>consumer,</w:t>
      </w:r>
      <w:r>
        <w:rPr>
          <w:spacing w:val="-6"/>
          <w:sz w:val="22"/>
        </w:rPr>
        <w:t> </w:t>
      </w:r>
      <w:r>
        <w:rPr>
          <w:sz w:val="22"/>
        </w:rPr>
        <w:t>crime,</w:t>
      </w:r>
      <w:r>
        <w:rPr>
          <w:spacing w:val="-6"/>
          <w:sz w:val="22"/>
        </w:rPr>
        <w:t> </w:t>
      </w:r>
      <w:r>
        <w:rPr>
          <w:sz w:val="22"/>
        </w:rPr>
        <w:t>housing,</w:t>
      </w:r>
      <w:r>
        <w:rPr>
          <w:spacing w:val="-6"/>
          <w:sz w:val="22"/>
        </w:rPr>
        <w:t> </w:t>
      </w:r>
      <w:r>
        <w:rPr>
          <w:sz w:val="22"/>
        </w:rPr>
        <w:t>government,</w:t>
      </w:r>
      <w:r>
        <w:rPr>
          <w:spacing w:val="-5"/>
          <w:sz w:val="22"/>
        </w:rPr>
        <w:t> </w:t>
      </w:r>
      <w:r>
        <w:rPr>
          <w:sz w:val="22"/>
        </w:rPr>
        <w:t>discrimination,</w:t>
      </w:r>
      <w:r>
        <w:rPr>
          <w:spacing w:val="-6"/>
          <w:sz w:val="22"/>
        </w:rPr>
        <w:t> </w:t>
      </w:r>
      <w:r>
        <w:rPr>
          <w:sz w:val="22"/>
        </w:rPr>
        <w:t>personal</w:t>
      </w:r>
      <w:r>
        <w:rPr>
          <w:spacing w:val="-6"/>
          <w:sz w:val="22"/>
        </w:rPr>
        <w:t> </w:t>
      </w:r>
      <w:r>
        <w:rPr>
          <w:sz w:val="22"/>
        </w:rPr>
        <w:t>injury,</w:t>
      </w:r>
      <w:r>
        <w:rPr>
          <w:spacing w:val="-6"/>
          <w:sz w:val="22"/>
        </w:rPr>
        <w:t> </w:t>
      </w:r>
      <w:r>
        <w:rPr>
          <w:sz w:val="22"/>
        </w:rPr>
        <w:t>family,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care</w:t>
      </w:r>
      <w:r>
        <w:rPr>
          <w:spacing w:val="-58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protection;</w:t>
      </w:r>
    </w:p>
    <w:p>
      <w:pPr>
        <w:pStyle w:val="ListParagraph"/>
        <w:numPr>
          <w:ilvl w:val="0"/>
          <w:numId w:val="2"/>
        </w:numPr>
        <w:tabs>
          <w:tab w:pos="932" w:val="left" w:leader="none"/>
          <w:tab w:pos="933" w:val="left" w:leader="none"/>
        </w:tabs>
        <w:spacing w:line="240" w:lineRule="auto" w:before="113" w:after="0"/>
        <w:ind w:left="932" w:right="473" w:hanging="360"/>
        <w:jc w:val="left"/>
        <w:rPr>
          <w:sz w:val="22"/>
        </w:rPr>
      </w:pPr>
      <w:r>
        <w:rPr>
          <w:sz w:val="22"/>
        </w:rPr>
        <w:t>people with disability have high levels of interaction with the criminal justice system – as</w:t>
      </w:r>
      <w:r>
        <w:rPr>
          <w:spacing w:val="-59"/>
          <w:sz w:val="22"/>
        </w:rPr>
        <w:t> </w:t>
      </w:r>
      <w:r>
        <w:rPr>
          <w:sz w:val="22"/>
        </w:rPr>
        <w:t>victims,</w:t>
      </w:r>
      <w:r>
        <w:rPr>
          <w:spacing w:val="-4"/>
          <w:sz w:val="22"/>
        </w:rPr>
        <w:t> </w:t>
      </w:r>
      <w:r>
        <w:rPr>
          <w:sz w:val="22"/>
        </w:rPr>
        <w:t>witnesses,</w:t>
      </w:r>
      <w:r>
        <w:rPr>
          <w:spacing w:val="-3"/>
          <w:sz w:val="22"/>
        </w:rPr>
        <w:t> </w:t>
      </w:r>
      <w:r>
        <w:rPr>
          <w:sz w:val="22"/>
        </w:rPr>
        <w:t>defendants and offenders;</w:t>
      </w:r>
      <w:r>
        <w:rPr>
          <w:spacing w:val="-2"/>
          <w:sz w:val="22"/>
        </w:rPr>
        <w:t> </w:t>
      </w:r>
      <w:r>
        <w:rPr>
          <w:sz w:val="22"/>
        </w:rPr>
        <w:t>and</w:t>
      </w:r>
    </w:p>
    <w:p>
      <w:pPr>
        <w:pStyle w:val="ListParagraph"/>
        <w:numPr>
          <w:ilvl w:val="0"/>
          <w:numId w:val="2"/>
        </w:numPr>
        <w:tabs>
          <w:tab w:pos="932" w:val="left" w:leader="none"/>
          <w:tab w:pos="933" w:val="left" w:leader="none"/>
        </w:tabs>
        <w:spacing w:line="240" w:lineRule="auto" w:before="117" w:after="0"/>
        <w:ind w:left="932" w:right="661" w:hanging="360"/>
        <w:jc w:val="left"/>
        <w:rPr>
          <w:sz w:val="22"/>
        </w:rPr>
      </w:pPr>
      <w:r>
        <w:rPr>
          <w:sz w:val="22"/>
        </w:rPr>
        <w:t>there</w:t>
      </w:r>
      <w:r>
        <w:rPr>
          <w:spacing w:val="-4"/>
          <w:sz w:val="22"/>
        </w:rPr>
        <w:t> </w:t>
      </w:r>
      <w:r>
        <w:rPr>
          <w:sz w:val="22"/>
        </w:rPr>
        <w:t>is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strong</w:t>
      </w:r>
      <w:r>
        <w:rPr>
          <w:spacing w:val="-3"/>
          <w:sz w:val="22"/>
        </w:rPr>
        <w:t> </w:t>
      </w:r>
      <w:r>
        <w:rPr>
          <w:sz w:val="22"/>
        </w:rPr>
        <w:t>correlation</w:t>
      </w:r>
      <w:r>
        <w:rPr>
          <w:spacing w:val="-4"/>
          <w:sz w:val="22"/>
        </w:rPr>
        <w:t> </w:t>
      </w:r>
      <w:r>
        <w:rPr>
          <w:sz w:val="22"/>
        </w:rPr>
        <w:t>between</w:t>
      </w:r>
      <w:r>
        <w:rPr>
          <w:spacing w:val="-3"/>
          <w:sz w:val="22"/>
        </w:rPr>
        <w:t> </w:t>
      </w:r>
      <w:r>
        <w:rPr>
          <w:sz w:val="22"/>
        </w:rPr>
        <w:t>disability</w:t>
      </w:r>
      <w:r>
        <w:rPr>
          <w:spacing w:val="-7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vulnerability</w:t>
      </w:r>
      <w:r>
        <w:rPr>
          <w:spacing w:val="-7"/>
          <w:sz w:val="22"/>
        </w:rPr>
        <w:t> </w:t>
      </w:r>
      <w:r>
        <w:rPr>
          <w:sz w:val="22"/>
        </w:rPr>
        <w:t>to legal</w:t>
      </w:r>
      <w:r>
        <w:rPr>
          <w:spacing w:val="-5"/>
          <w:sz w:val="22"/>
        </w:rPr>
        <w:t> </w:t>
      </w:r>
      <w:r>
        <w:rPr>
          <w:sz w:val="22"/>
        </w:rPr>
        <w:t>problems,</w:t>
      </w:r>
      <w:r>
        <w:rPr>
          <w:spacing w:val="-10"/>
          <w:sz w:val="22"/>
        </w:rPr>
        <w:t> </w:t>
      </w:r>
      <w:r>
        <w:rPr>
          <w:sz w:val="22"/>
        </w:rPr>
        <w:t>with</w:t>
      </w:r>
      <w:r>
        <w:rPr>
          <w:spacing w:val="-58"/>
          <w:sz w:val="22"/>
        </w:rPr>
        <w:t> </w:t>
      </w:r>
      <w:r>
        <w:rPr>
          <w:sz w:val="22"/>
        </w:rPr>
        <w:t>vulnerability</w:t>
      </w:r>
      <w:r>
        <w:rPr>
          <w:spacing w:val="-2"/>
          <w:sz w:val="22"/>
        </w:rPr>
        <w:t> </w:t>
      </w:r>
      <w:r>
        <w:rPr>
          <w:sz w:val="22"/>
        </w:rPr>
        <w:t>heightening</w:t>
      </w:r>
      <w:r>
        <w:rPr>
          <w:spacing w:val="6"/>
          <w:sz w:val="22"/>
        </w:rPr>
        <w:t> </w:t>
      </w:r>
      <w:r>
        <w:rPr>
          <w:sz w:val="22"/>
        </w:rPr>
        <w:t>in</w:t>
      </w:r>
      <w:r>
        <w:rPr>
          <w:spacing w:val="-1"/>
          <w:sz w:val="22"/>
        </w:rPr>
        <w:t> </w:t>
      </w:r>
      <w:r>
        <w:rPr>
          <w:sz w:val="22"/>
        </w:rPr>
        <w:t>correlation</w:t>
      </w:r>
      <w:r>
        <w:rPr>
          <w:spacing w:val="-1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severity</w:t>
      </w:r>
      <w:r>
        <w:rPr>
          <w:spacing w:val="-5"/>
          <w:sz w:val="22"/>
        </w:rPr>
        <w:t> </w:t>
      </w:r>
      <w:r>
        <w:rPr>
          <w:sz w:val="22"/>
        </w:rPr>
        <w:t>of the</w:t>
      </w:r>
      <w:r>
        <w:rPr>
          <w:spacing w:val="-1"/>
          <w:sz w:val="22"/>
        </w:rPr>
        <w:t> </w:t>
      </w:r>
      <w:r>
        <w:rPr>
          <w:sz w:val="22"/>
        </w:rPr>
        <w:t>disability.</w:t>
      </w:r>
    </w:p>
    <w:p>
      <w:pPr>
        <w:pStyle w:val="BodyText"/>
        <w:spacing w:before="121"/>
        <w:ind w:left="572" w:right="1029"/>
      </w:pPr>
      <w:r>
        <w:rPr/>
        <w:t>First hand accounts of the experience of prison can give a unique perspective into the</w:t>
      </w:r>
      <w:r>
        <w:rPr>
          <w:spacing w:val="-59"/>
        </w:rPr>
        <w:t> </w:t>
      </w:r>
      <w:r>
        <w:rPr/>
        <w:t>vulnerabilities that can contribute to offending behaviour, and to the experience of</w:t>
      </w:r>
      <w:r>
        <w:rPr>
          <w:spacing w:val="1"/>
        </w:rPr>
        <w:t> </w:t>
      </w:r>
      <w:r>
        <w:rPr/>
        <w:t>incarceration.</w:t>
      </w:r>
      <w:r>
        <w:rPr>
          <w:spacing w:val="1"/>
        </w:rPr>
        <w:t> </w:t>
      </w:r>
      <w:r>
        <w:rPr/>
        <w:t>Piper Kerman, in her account </w:t>
      </w:r>
      <w:r>
        <w:rPr>
          <w:i/>
        </w:rPr>
        <w:t>Orange is the New Black – My Time in a</w:t>
      </w:r>
      <w:r>
        <w:rPr>
          <w:i/>
          <w:spacing w:val="-59"/>
        </w:rPr>
        <w:t> </w:t>
      </w:r>
      <w:r>
        <w:rPr>
          <w:i/>
        </w:rPr>
        <w:t>Women’s</w:t>
      </w:r>
      <w:r>
        <w:rPr>
          <w:i/>
          <w:spacing w:val="-1"/>
        </w:rPr>
        <w:t> </w:t>
      </w:r>
      <w:r>
        <w:rPr>
          <w:i/>
        </w:rPr>
        <w:t>Prison</w:t>
      </w:r>
      <w:r>
        <w:rPr/>
        <w:t>,</w:t>
      </w:r>
      <w:r>
        <w:rPr>
          <w:spacing w:val="-3"/>
        </w:rPr>
        <w:t> </w:t>
      </w:r>
      <w:r>
        <w:rPr/>
        <w:t>provides</w:t>
      </w:r>
      <w:r>
        <w:rPr>
          <w:spacing w:val="1"/>
        </w:rPr>
        <w:t> </w:t>
      </w:r>
      <w:r>
        <w:rPr/>
        <w:t>the following</w:t>
      </w:r>
      <w:r>
        <w:rPr>
          <w:spacing w:val="4"/>
        </w:rPr>
        <w:t> </w:t>
      </w:r>
      <w:r>
        <w:rPr/>
        <w:t>insights:</w:t>
      </w:r>
    </w:p>
    <w:p>
      <w:pPr>
        <w:spacing w:line="240" w:lineRule="auto" w:before="116"/>
        <w:ind w:left="1292" w:right="344" w:firstLine="0"/>
        <w:jc w:val="left"/>
        <w:rPr>
          <w:i/>
          <w:sz w:val="22"/>
        </w:rPr>
      </w:pPr>
      <w:r>
        <w:rPr>
          <w:i/>
          <w:sz w:val="22"/>
        </w:rPr>
        <w:t>Prison is quite literally a ghetto in the most classic sense of the world, a place where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the US government now puts not only the dangerous but also the inconvenient –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people who are mentally ill, people who are addicts, people who are poor and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uneducated and unskilled.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Meanwhile the ghetto on the outside world is a prison as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well, and a much more difficult one to escape from than this correctional compound.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fact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there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is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basically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revolving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door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between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our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urban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rural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ghettos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58"/>
          <w:sz w:val="22"/>
        </w:rPr>
        <w:t> </w:t>
      </w:r>
      <w:r>
        <w:rPr>
          <w:i/>
          <w:sz w:val="22"/>
        </w:rPr>
        <w:t>formal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ghetto of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our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prison system.</w:t>
      </w:r>
    </w:p>
    <w:p>
      <w:pPr>
        <w:spacing w:before="122"/>
        <w:ind w:left="1292" w:right="0" w:firstLine="0"/>
        <w:jc w:val="left"/>
        <w:rPr>
          <w:i/>
          <w:sz w:val="22"/>
        </w:rPr>
      </w:pPr>
      <w:r>
        <w:rPr>
          <w:i/>
          <w:sz w:val="22"/>
        </w:rPr>
        <w:t>…</w:t>
      </w:r>
    </w:p>
    <w:p>
      <w:pPr>
        <w:spacing w:line="240" w:lineRule="auto" w:before="119"/>
        <w:ind w:left="1292" w:right="259" w:firstLine="0"/>
        <w:jc w:val="left"/>
        <w:rPr>
          <w:i/>
          <w:sz w:val="22"/>
        </w:rPr>
      </w:pPr>
      <w:r>
        <w:rPr>
          <w:i/>
          <w:sz w:val="22"/>
        </w:rPr>
        <w:t>I saw on the callout that I was scheduled to spend my afternoon in a mandatory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prerelease class on housing and my blood pressure started to rise.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All federal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prisoners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are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required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go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through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series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prerelease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classes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before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they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reenter</w:t>
      </w:r>
      <w:r>
        <w:rPr>
          <w:i/>
          <w:spacing w:val="-58"/>
          <w:sz w:val="22"/>
        </w:rPr>
        <w:t> </w:t>
      </w:r>
      <w:r>
        <w:rPr>
          <w:i/>
          <w:sz w:val="22"/>
        </w:rPr>
        <w:t>society.</w:t>
      </w:r>
      <w:r>
        <w:rPr>
          <w:i/>
          <w:spacing w:val="61"/>
          <w:sz w:val="22"/>
        </w:rPr>
        <w:t> </w:t>
      </w:r>
      <w:r>
        <w:rPr>
          <w:i/>
          <w:sz w:val="22"/>
        </w:rPr>
        <w:t>This made perfect sense.</w:t>
      </w:r>
      <w:r>
        <w:rPr>
          <w:i/>
          <w:spacing w:val="61"/>
          <w:sz w:val="22"/>
        </w:rPr>
        <w:t> </w:t>
      </w:r>
      <w:r>
        <w:rPr>
          <w:i/>
          <w:sz w:val="22"/>
        </w:rPr>
        <w:t>Many of the women in Danbury had been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cloistered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away</w:t>
      </w:r>
      <w:r>
        <w:rPr>
          <w:i/>
          <w:spacing w:val="3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3"/>
          <w:sz w:val="22"/>
        </w:rPr>
        <w:t> </w:t>
      </w:r>
      <w:r>
        <w:rPr>
          <w:i/>
          <w:sz w:val="22"/>
        </w:rPr>
        <w:t>prison</w:t>
      </w:r>
      <w:r>
        <w:rPr>
          <w:i/>
          <w:spacing w:val="3"/>
          <w:sz w:val="22"/>
        </w:rPr>
        <w:t> </w:t>
      </w:r>
      <w:r>
        <w:rPr>
          <w:i/>
          <w:sz w:val="22"/>
        </w:rPr>
        <w:t>for years</w:t>
      </w:r>
      <w:r>
        <w:rPr>
          <w:i/>
          <w:spacing w:val="3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despite</w:t>
      </w:r>
      <w:r>
        <w:rPr>
          <w:i/>
          <w:spacing w:val="3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3"/>
          <w:sz w:val="22"/>
        </w:rPr>
        <w:t> </w:t>
      </w:r>
      <w:r>
        <w:rPr>
          <w:i/>
          <w:sz w:val="22"/>
        </w:rPr>
        <w:t>harshness</w:t>
      </w:r>
      <w:r>
        <w:rPr>
          <w:i/>
          <w:spacing w:val="3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being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institutionalized, it was also infantilizing.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The idea that they were going to hit the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ground running and be able to cope with the day-to-day requirements of life ‘on the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outs’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was ridiculous.</w:t>
      </w:r>
    </w:p>
    <w:p>
      <w:pPr>
        <w:spacing w:before="120"/>
        <w:ind w:left="1292" w:right="0" w:firstLine="0"/>
        <w:jc w:val="left"/>
        <w:rPr>
          <w:i/>
          <w:sz w:val="22"/>
        </w:rPr>
      </w:pPr>
      <w:r>
        <w:rPr>
          <w:i/>
          <w:sz w:val="22"/>
        </w:rPr>
        <w:t>…</w:t>
      </w:r>
    </w:p>
    <w:p>
      <w:pPr>
        <w:spacing w:line="242" w:lineRule="auto" w:before="119"/>
        <w:ind w:left="1292" w:right="346" w:firstLine="0"/>
        <w:jc w:val="left"/>
        <w:rPr>
          <w:i/>
          <w:sz w:val="22"/>
        </w:rPr>
      </w:pPr>
      <w:r>
        <w:rPr>
          <w:i/>
          <w:sz w:val="22"/>
        </w:rPr>
        <w:t>Housing, employment, health, family – these are the factors that determine whether a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person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returning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home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from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prison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will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succeed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fail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law-abiding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citizen.</w:t>
      </w:r>
      <w:r>
        <w:rPr>
          <w:i/>
          <w:spacing w:val="56"/>
          <w:sz w:val="22"/>
        </w:rPr>
        <w:t> </w:t>
      </w:r>
      <w:r>
        <w:rPr>
          <w:i/>
          <w:sz w:val="22"/>
        </w:rPr>
        <w:t>The</w:t>
      </w:r>
    </w:p>
    <w:p>
      <w:pPr>
        <w:spacing w:after="0" w:line="242" w:lineRule="auto"/>
        <w:jc w:val="left"/>
        <w:rPr>
          <w:sz w:val="22"/>
        </w:rPr>
        <w:sectPr>
          <w:pgSz w:w="11910" w:h="16840"/>
          <w:pgMar w:header="0" w:footer="1907" w:top="1580" w:bottom="2120" w:left="1080" w:right="880"/>
        </w:sectPr>
      </w:pPr>
    </w:p>
    <w:p>
      <w:pPr>
        <w:pStyle w:val="BodyText"/>
        <w:spacing w:before="10"/>
        <w:rPr>
          <w:i/>
          <w:sz w:val="10"/>
        </w:rPr>
      </w:pPr>
    </w:p>
    <w:p>
      <w:pPr>
        <w:spacing w:line="240" w:lineRule="auto" w:before="93"/>
        <w:ind w:left="1292" w:right="297" w:firstLine="0"/>
        <w:jc w:val="left"/>
        <w:rPr>
          <w:i/>
          <w:sz w:val="22"/>
        </w:rPr>
      </w:pPr>
      <w:r>
        <w:rPr>
          <w:i/>
          <w:sz w:val="22"/>
        </w:rPr>
        <w:t>guy who was leading this session from CMS – he was a nice enough guy.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And he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talked about what he knew – which was insulation and aluminium siding and the best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kind of roof to put on your house.… [another inmate asked] “Mr Green, that’s cool and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all,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but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I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need to find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an apartment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to rent</w:t>
      </w:r>
      <w:r>
        <w:rPr>
          <w:i/>
          <w:spacing w:val="56"/>
          <w:sz w:val="22"/>
        </w:rPr>
        <w:t> </w:t>
      </w:r>
      <w:r>
        <w:rPr>
          <w:i/>
          <w:sz w:val="22"/>
        </w:rPr>
        <w:t>Can you talk about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that?”</w:t>
      </w:r>
    </w:p>
    <w:p>
      <w:pPr>
        <w:spacing w:before="120"/>
        <w:ind w:left="1292" w:right="0" w:firstLine="0"/>
        <w:jc w:val="left"/>
        <w:rPr>
          <w:i/>
          <w:sz w:val="22"/>
        </w:rPr>
      </w:pPr>
      <w:r>
        <w:rPr>
          <w:i/>
          <w:sz w:val="22"/>
        </w:rPr>
        <w:t>…</w:t>
      </w:r>
    </w:p>
    <w:p>
      <w:pPr>
        <w:spacing w:line="240" w:lineRule="auto" w:before="119"/>
        <w:ind w:left="1292" w:right="273" w:firstLine="0"/>
        <w:jc w:val="left"/>
        <w:rPr>
          <w:i/>
          <w:sz w:val="22"/>
        </w:rPr>
      </w:pPr>
      <w:r>
        <w:rPr>
          <w:i/>
          <w:sz w:val="22"/>
        </w:rPr>
        <w:t>I was only one of the more than 700,000 people who return home from American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prisons and jails every year but I was hyperconscious of my opportunities ‘on the outs’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in stark contrast to most of those other men and women, I had a safe and stable place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to live, a network of family and friends with many resources to help me come home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and a precious job with health insurance.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I thought often of the plans other women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from Danbury had been making: homeless shelters, family court, uncertain prospects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for work.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I had watched hundreds of women leave prison with optimism and a resolve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to change their lives going forward, and I knew that most of them would have to find a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way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to make those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changes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with very little help.</w:t>
      </w:r>
    </w:p>
    <w:p>
      <w:pPr>
        <w:spacing w:before="124"/>
        <w:ind w:left="1292" w:right="0" w:firstLine="0"/>
        <w:jc w:val="left"/>
        <w:rPr>
          <w:i/>
          <w:sz w:val="22"/>
        </w:rPr>
      </w:pPr>
      <w:r>
        <w:rPr>
          <w:i/>
          <w:sz w:val="22"/>
        </w:rPr>
        <w:t>…</w:t>
      </w:r>
    </w:p>
    <w:p>
      <w:pPr>
        <w:spacing w:line="240" w:lineRule="auto" w:before="119"/>
        <w:ind w:left="1292" w:right="284" w:firstLine="0"/>
        <w:jc w:val="left"/>
        <w:rPr>
          <w:i/>
          <w:sz w:val="22"/>
        </w:rPr>
      </w:pPr>
      <w:r>
        <w:rPr>
          <w:i/>
          <w:sz w:val="22"/>
        </w:rPr>
        <w:t>Lack of empathy lies at the heart of every crime – certainly my own – yet empathy is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the key to brining a former prisoner back into the fold of society.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What happens in our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prisons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is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completely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within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community’s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control.</w:t>
      </w:r>
      <w:r>
        <w:rPr>
          <w:i/>
          <w:spacing w:val="5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public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expects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sentences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58"/>
          <w:sz w:val="22"/>
        </w:rPr>
        <w:t> </w:t>
      </w:r>
      <w:r>
        <w:rPr>
          <w:i/>
          <w:sz w:val="22"/>
        </w:rPr>
        <w:t>be punitive but also rehabilitative; however, what we expect and what we get from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prisons are very different things.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The lesson that our prison system teaches its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residents is how to survive as a prisoner, not as a citizen – not a very constructive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body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knowledge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for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us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communities to which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we</w:t>
      </w:r>
      <w:r>
        <w:rPr>
          <w:i/>
          <w:spacing w:val="4"/>
          <w:sz w:val="22"/>
        </w:rPr>
        <w:t> </w:t>
      </w:r>
      <w:r>
        <w:rPr>
          <w:i/>
          <w:sz w:val="22"/>
        </w:rPr>
        <w:t>return.</w:t>
      </w:r>
    </w:p>
    <w:p>
      <w:pPr>
        <w:spacing w:before="122"/>
        <w:ind w:left="1292" w:right="0" w:firstLine="0"/>
        <w:jc w:val="left"/>
        <w:rPr>
          <w:i/>
          <w:sz w:val="22"/>
        </w:rPr>
      </w:pPr>
      <w:r>
        <w:rPr>
          <w:i/>
          <w:sz w:val="22"/>
        </w:rPr>
        <w:t>…</w:t>
      </w:r>
    </w:p>
    <w:p>
      <w:pPr>
        <w:spacing w:line="240" w:lineRule="auto" w:before="119"/>
        <w:ind w:left="1292" w:right="284" w:firstLine="0"/>
        <w:jc w:val="left"/>
        <w:rPr>
          <w:i/>
          <w:sz w:val="22"/>
        </w:rPr>
      </w:pPr>
      <w:r>
        <w:rPr>
          <w:i/>
          <w:sz w:val="22"/>
        </w:rPr>
        <w:t>Most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women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I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know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from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prison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have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lived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lives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that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were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missing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opportunities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many of us take for granted… we have built revolving doors between our poorest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communities and correctional facilities and created perverse financial incentives to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keep those prisons full, while the public institutions that actually prevent crime and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strengthen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communities –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schools,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hospitals,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libraries,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museums, community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centres</w:t>
      </w:r>
    </w:p>
    <w:p>
      <w:pPr>
        <w:spacing w:line="252" w:lineRule="exact" w:before="0"/>
        <w:ind w:left="1292" w:right="0" w:firstLine="0"/>
        <w:jc w:val="left"/>
        <w:rPr>
          <w:i/>
          <w:sz w:val="22"/>
        </w:rPr>
      </w:pPr>
      <w:r>
        <w:rPr>
          <w:i/>
          <w:sz w:val="22"/>
        </w:rPr>
        <w:t>–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go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without.</w:t>
      </w:r>
    </w:p>
    <w:p>
      <w:pPr>
        <w:pStyle w:val="BodyText"/>
        <w:spacing w:line="242" w:lineRule="auto" w:before="123"/>
        <w:ind w:left="572" w:right="724"/>
      </w:pPr>
      <w:r>
        <w:rPr/>
        <w:t>While this is but one perspective, Kerman’s insights into linked ghettos and the value of</w:t>
      </w:r>
      <w:r>
        <w:rPr>
          <w:spacing w:val="1"/>
        </w:rPr>
        <w:t> </w:t>
      </w:r>
      <w:r>
        <w:rPr/>
        <w:t>skilled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relevant</w:t>
      </w:r>
      <w:r>
        <w:rPr>
          <w:spacing w:val="-5"/>
        </w:rPr>
        <w:t> </w:t>
      </w:r>
      <w:r>
        <w:rPr/>
        <w:t>education</w:t>
      </w:r>
      <w:r>
        <w:rPr>
          <w:spacing w:val="1"/>
        </w:rPr>
        <w:t> </w:t>
      </w:r>
      <w:r>
        <w:rPr/>
        <w:t>to</w:t>
      </w:r>
      <w:r>
        <w:rPr>
          <w:spacing w:val="-2"/>
        </w:rPr>
        <w:t> </w:t>
      </w:r>
      <w:r>
        <w:rPr/>
        <w:t>equip</w:t>
      </w:r>
      <w:r>
        <w:rPr>
          <w:spacing w:val="-3"/>
        </w:rPr>
        <w:t> </w:t>
      </w:r>
      <w:r>
        <w:rPr/>
        <w:t>former</w:t>
      </w:r>
      <w:r>
        <w:rPr>
          <w:spacing w:val="-5"/>
        </w:rPr>
        <w:t> </w:t>
      </w:r>
      <w:r>
        <w:rPr/>
        <w:t>inmates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re-enter</w:t>
      </w:r>
      <w:r>
        <w:rPr>
          <w:spacing w:val="-6"/>
        </w:rPr>
        <w:t> </w:t>
      </w:r>
      <w:r>
        <w:rPr/>
        <w:t>society</w:t>
      </w:r>
      <w:r>
        <w:rPr>
          <w:spacing w:val="-4"/>
        </w:rPr>
        <w:t> </w:t>
      </w:r>
      <w:r>
        <w:rPr/>
        <w:t>are</w:t>
      </w:r>
      <w:r>
        <w:rPr>
          <w:spacing w:val="-3"/>
        </w:rPr>
        <w:t> </w:t>
      </w:r>
      <w:r>
        <w:rPr/>
        <w:t>significant.</w:t>
      </w:r>
    </w:p>
    <w:p>
      <w:pPr>
        <w:pStyle w:val="BodyText"/>
        <w:spacing w:before="117"/>
        <w:ind w:left="572"/>
      </w:pPr>
      <w:r>
        <w:rPr/>
        <w:t>We also support the Law Council’s recognition that many of the international human rights</w:t>
      </w:r>
      <w:r>
        <w:rPr>
          <w:spacing w:val="1"/>
        </w:rPr>
        <w:t> </w:t>
      </w:r>
      <w:r>
        <w:rPr/>
        <w:t>standards set out in UN treaties and conventions, including the CRPD, have not been fully</w:t>
      </w:r>
      <w:r>
        <w:rPr>
          <w:spacing w:val="1"/>
        </w:rPr>
        <w:t> </w:t>
      </w:r>
      <w:r>
        <w:rPr/>
        <w:t>incorporated</w:t>
      </w:r>
      <w:r>
        <w:rPr>
          <w:spacing w:val="-4"/>
        </w:rPr>
        <w:t> </w:t>
      </w:r>
      <w:r>
        <w:rPr/>
        <w:t>into</w:t>
      </w:r>
      <w:r>
        <w:rPr>
          <w:spacing w:val="-4"/>
        </w:rPr>
        <w:t> </w:t>
      </w:r>
      <w:r>
        <w:rPr/>
        <w:t>domestic law,</w:t>
      </w:r>
      <w:r>
        <w:rPr>
          <w:spacing w:val="-7"/>
        </w:rPr>
        <w:t> </w:t>
      </w:r>
      <w:r>
        <w:rPr/>
        <w:t>such</w:t>
      </w:r>
      <w:r>
        <w:rPr>
          <w:spacing w:val="-4"/>
        </w:rPr>
        <w:t> </w:t>
      </w:r>
      <w:r>
        <w:rPr/>
        <w:t>that</w:t>
      </w:r>
      <w:r>
        <w:rPr>
          <w:spacing w:val="-7"/>
        </w:rPr>
        <w:t> </w:t>
      </w:r>
      <w:r>
        <w:rPr/>
        <w:t>people</w:t>
      </w:r>
      <w:r>
        <w:rPr>
          <w:spacing w:val="-4"/>
        </w:rPr>
        <w:t> </w:t>
      </w:r>
      <w:r>
        <w:rPr/>
        <w:t>with</w:t>
      </w:r>
      <w:r>
        <w:rPr>
          <w:spacing w:val="-4"/>
        </w:rPr>
        <w:t> </w:t>
      </w:r>
      <w:r>
        <w:rPr/>
        <w:t>disability</w:t>
      </w:r>
      <w:r>
        <w:rPr>
          <w:spacing w:val="-3"/>
        </w:rPr>
        <w:t> </w:t>
      </w:r>
      <w:r>
        <w:rPr/>
        <w:t>who</w:t>
      </w:r>
      <w:r>
        <w:rPr>
          <w:spacing w:val="-4"/>
        </w:rPr>
        <w:t> </w:t>
      </w:r>
      <w:r>
        <w:rPr/>
        <w:t>experience</w:t>
      </w:r>
      <w:r>
        <w:rPr>
          <w:spacing w:val="-4"/>
        </w:rPr>
        <w:t> </w:t>
      </w:r>
      <w:r>
        <w:rPr/>
        <w:t>human</w:t>
      </w:r>
      <w:r>
        <w:rPr>
          <w:spacing w:val="-4"/>
        </w:rPr>
        <w:t> </w:t>
      </w:r>
      <w:r>
        <w:rPr/>
        <w:t>rights</w:t>
      </w:r>
      <w:r>
        <w:rPr>
          <w:spacing w:val="-58"/>
        </w:rPr>
        <w:t> </w:t>
      </w:r>
      <w:r>
        <w:rPr/>
        <w:t>violations</w:t>
      </w:r>
      <w:r>
        <w:rPr>
          <w:spacing w:val="-1"/>
        </w:rPr>
        <w:t> </w:t>
      </w:r>
      <w:r>
        <w:rPr/>
        <w:t>can</w:t>
      </w:r>
      <w:r>
        <w:rPr>
          <w:spacing w:val="-1"/>
        </w:rPr>
        <w:t> </w:t>
      </w:r>
      <w:r>
        <w:rPr/>
        <w:t>lack</w:t>
      </w:r>
      <w:r>
        <w:rPr>
          <w:spacing w:val="-1"/>
        </w:rPr>
        <w:t> </w:t>
      </w:r>
      <w:r>
        <w:rPr/>
        <w:t>a legal</w:t>
      </w:r>
      <w:r>
        <w:rPr>
          <w:spacing w:val="-7"/>
        </w:rPr>
        <w:t> </w:t>
      </w:r>
      <w:r>
        <w:rPr/>
        <w:t>remedy</w:t>
      </w:r>
      <w:r>
        <w:rPr>
          <w:spacing w:val="-5"/>
        </w:rPr>
        <w:t> </w:t>
      </w:r>
      <w:r>
        <w:rPr/>
        <w:t>and</w:t>
      </w:r>
      <w:r>
        <w:rPr>
          <w:spacing w:val="-1"/>
        </w:rPr>
        <w:t> </w:t>
      </w:r>
      <w:r>
        <w:rPr/>
        <w:t>remain highly</w:t>
      </w:r>
      <w:r>
        <w:rPr>
          <w:spacing w:val="-5"/>
        </w:rPr>
        <w:t> </w:t>
      </w:r>
      <w:r>
        <w:rPr/>
        <w:t>vulnerable</w:t>
      </w:r>
      <w:r>
        <w:rPr>
          <w:spacing w:val="3"/>
        </w:rPr>
        <w:t> </w:t>
      </w:r>
      <w:r>
        <w:rPr/>
        <w:t>in the</w:t>
      </w:r>
      <w:r>
        <w:rPr>
          <w:spacing w:val="3"/>
        </w:rPr>
        <w:t> </w:t>
      </w:r>
      <w:r>
        <w:rPr/>
        <w:t>legal</w:t>
      </w:r>
      <w:r>
        <w:rPr>
          <w:spacing w:val="-7"/>
        </w:rPr>
        <w:t> </w:t>
      </w:r>
      <w:r>
        <w:rPr/>
        <w:t>system.</w:t>
      </w:r>
    </w:p>
    <w:p>
      <w:pPr>
        <w:pStyle w:val="Heading1"/>
        <w:rPr>
          <w:u w:val="none"/>
        </w:rPr>
      </w:pPr>
      <w:r>
        <w:rPr>
          <w:color w:val="365F91"/>
          <w:u w:val="single" w:color="365F91"/>
        </w:rPr>
        <w:t>How</w:t>
      </w:r>
      <w:r>
        <w:rPr>
          <w:color w:val="365F91"/>
          <w:spacing w:val="-4"/>
          <w:u w:val="single" w:color="365F91"/>
        </w:rPr>
        <w:t> </w:t>
      </w:r>
      <w:r>
        <w:rPr>
          <w:color w:val="365F91"/>
          <w:u w:val="single" w:color="365F91"/>
        </w:rPr>
        <w:t>do</w:t>
      </w:r>
      <w:r>
        <w:rPr>
          <w:color w:val="365F91"/>
          <w:spacing w:val="-6"/>
          <w:u w:val="single" w:color="365F91"/>
        </w:rPr>
        <w:t> </w:t>
      </w:r>
      <w:r>
        <w:rPr>
          <w:color w:val="365F91"/>
          <w:u w:val="single" w:color="365F91"/>
        </w:rPr>
        <w:t>people</w:t>
      </w:r>
      <w:r>
        <w:rPr>
          <w:color w:val="365F91"/>
          <w:spacing w:val="-2"/>
          <w:u w:val="single" w:color="365F91"/>
        </w:rPr>
        <w:t> </w:t>
      </w:r>
      <w:r>
        <w:rPr>
          <w:color w:val="365F91"/>
          <w:u w:val="single" w:color="365F91"/>
        </w:rPr>
        <w:t>with</w:t>
      </w:r>
      <w:r>
        <w:rPr>
          <w:color w:val="365F91"/>
          <w:spacing w:val="-2"/>
          <w:u w:val="single" w:color="365F91"/>
        </w:rPr>
        <w:t> </w:t>
      </w:r>
      <w:r>
        <w:rPr>
          <w:color w:val="365F91"/>
          <w:u w:val="single" w:color="365F91"/>
        </w:rPr>
        <w:t>disability</w:t>
      </w:r>
      <w:r>
        <w:rPr>
          <w:color w:val="365F91"/>
          <w:spacing w:val="-2"/>
          <w:u w:val="single" w:color="365F91"/>
        </w:rPr>
        <w:t> </w:t>
      </w:r>
      <w:r>
        <w:rPr>
          <w:color w:val="365F91"/>
          <w:u w:val="single" w:color="365F91"/>
        </w:rPr>
        <w:t>respond</w:t>
      </w:r>
      <w:r>
        <w:rPr>
          <w:color w:val="365F91"/>
          <w:spacing w:val="-2"/>
          <w:u w:val="single" w:color="365F91"/>
        </w:rPr>
        <w:t> </w:t>
      </w:r>
      <w:r>
        <w:rPr>
          <w:color w:val="365F91"/>
          <w:u w:val="single" w:color="365F91"/>
        </w:rPr>
        <w:t>to</w:t>
      </w:r>
      <w:r>
        <w:rPr>
          <w:color w:val="365F91"/>
          <w:spacing w:val="-2"/>
          <w:u w:val="single" w:color="365F91"/>
        </w:rPr>
        <w:t> </w:t>
      </w:r>
      <w:r>
        <w:rPr>
          <w:color w:val="365F91"/>
          <w:u w:val="single" w:color="365F91"/>
        </w:rPr>
        <w:t>their</w:t>
      </w:r>
      <w:r>
        <w:rPr>
          <w:color w:val="365F91"/>
          <w:spacing w:val="-5"/>
          <w:u w:val="single" w:color="365F91"/>
        </w:rPr>
        <w:t> </w:t>
      </w:r>
      <w:r>
        <w:rPr>
          <w:color w:val="365F91"/>
          <w:u w:val="single" w:color="365F91"/>
        </w:rPr>
        <w:t>legal</w:t>
      </w:r>
      <w:r>
        <w:rPr>
          <w:color w:val="365F91"/>
          <w:spacing w:val="-5"/>
          <w:u w:val="single" w:color="365F91"/>
        </w:rPr>
        <w:t> </w:t>
      </w:r>
      <w:r>
        <w:rPr>
          <w:color w:val="365F91"/>
          <w:u w:val="single" w:color="365F91"/>
        </w:rPr>
        <w:t>problems?</w:t>
      </w:r>
    </w:p>
    <w:p>
      <w:pPr>
        <w:pStyle w:val="BodyText"/>
        <w:spacing w:before="123"/>
        <w:ind w:left="572" w:right="357"/>
      </w:pPr>
      <w:r>
        <w:rPr/>
        <w:t>QAI agrees with the Law Council that many people with disability do not recognise their legal</w:t>
      </w:r>
      <w:r>
        <w:rPr>
          <w:spacing w:val="-59"/>
        </w:rPr>
        <w:t> </w:t>
      </w:r>
      <w:r>
        <w:rPr/>
        <w:t>problem(s) as being of a legal nature and thus refrain from taking action to resolve their legal</w:t>
      </w:r>
      <w:r>
        <w:rPr>
          <w:spacing w:val="-59"/>
        </w:rPr>
        <w:t> </w:t>
      </w:r>
      <w:r>
        <w:rPr/>
        <w:t>problem on this basis.</w:t>
      </w:r>
      <w:r>
        <w:rPr>
          <w:spacing w:val="1"/>
        </w:rPr>
        <w:t> </w:t>
      </w:r>
      <w:r>
        <w:rPr/>
        <w:t>However, we also note (as is implicit in other findings of the Law</w:t>
      </w:r>
      <w:r>
        <w:rPr>
          <w:spacing w:val="1"/>
        </w:rPr>
        <w:t> </w:t>
      </w:r>
      <w:r>
        <w:rPr/>
        <w:t>Council’s paper) that there are many other reasons why people with disability may be more</w:t>
      </w:r>
      <w:r>
        <w:rPr>
          <w:spacing w:val="1"/>
        </w:rPr>
        <w:t> </w:t>
      </w:r>
      <w:r>
        <w:rPr/>
        <w:t>reticent, or less able, than people without disability to seek a resolution for their legal</w:t>
      </w:r>
      <w:r>
        <w:rPr>
          <w:spacing w:val="1"/>
        </w:rPr>
        <w:t> </w:t>
      </w:r>
      <w:r>
        <w:rPr/>
        <w:t>problems,</w:t>
      </w:r>
      <w:r>
        <w:rPr>
          <w:spacing w:val="-4"/>
        </w:rPr>
        <w:t> </w:t>
      </w:r>
      <w:r>
        <w:rPr/>
        <w:t>including:</w:t>
      </w: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40" w:lineRule="auto" w:before="123" w:after="0"/>
        <w:ind w:left="932" w:right="0" w:hanging="361"/>
        <w:jc w:val="left"/>
        <w:rPr>
          <w:sz w:val="22"/>
        </w:rPr>
      </w:pPr>
      <w:r>
        <w:rPr>
          <w:sz w:val="22"/>
        </w:rPr>
        <w:t>difficulties</w:t>
      </w:r>
      <w:r>
        <w:rPr>
          <w:spacing w:val="-6"/>
          <w:sz w:val="22"/>
        </w:rPr>
        <w:t> </w:t>
      </w:r>
      <w:r>
        <w:rPr>
          <w:sz w:val="22"/>
        </w:rPr>
        <w:t>with</w:t>
      </w:r>
      <w:r>
        <w:rPr>
          <w:spacing w:val="-5"/>
          <w:sz w:val="22"/>
        </w:rPr>
        <w:t> </w:t>
      </w:r>
      <w:r>
        <w:rPr>
          <w:sz w:val="22"/>
        </w:rPr>
        <w:t>communication;</w:t>
      </w: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40" w:lineRule="auto" w:before="119" w:after="0"/>
        <w:ind w:left="932" w:right="1103" w:hanging="360"/>
        <w:jc w:val="left"/>
        <w:rPr>
          <w:sz w:val="22"/>
        </w:rPr>
      </w:pPr>
      <w:r>
        <w:rPr>
          <w:sz w:val="22"/>
        </w:rPr>
        <w:t>lack of appropriate information and support, including – importantly – from skilled,</w:t>
      </w:r>
      <w:r>
        <w:rPr>
          <w:spacing w:val="-59"/>
          <w:sz w:val="22"/>
        </w:rPr>
        <w:t> </w:t>
      </w:r>
      <w:r>
        <w:rPr>
          <w:sz w:val="22"/>
        </w:rPr>
        <w:t>independent</w:t>
      </w:r>
      <w:r>
        <w:rPr>
          <w:spacing w:val="-4"/>
          <w:sz w:val="22"/>
        </w:rPr>
        <w:t> </w:t>
      </w:r>
      <w:r>
        <w:rPr>
          <w:sz w:val="22"/>
        </w:rPr>
        <w:t>advocates;</w:t>
      </w:r>
    </w:p>
    <w:p>
      <w:pPr>
        <w:spacing w:after="0" w:line="240" w:lineRule="auto"/>
        <w:jc w:val="left"/>
        <w:rPr>
          <w:sz w:val="22"/>
        </w:rPr>
        <w:sectPr>
          <w:pgSz w:w="11910" w:h="16840"/>
          <w:pgMar w:header="0" w:footer="1907" w:top="1580" w:bottom="2100" w:left="1080" w:right="880"/>
        </w:sectPr>
      </w:pPr>
    </w:p>
    <w:p>
      <w:pPr>
        <w:pStyle w:val="BodyText"/>
        <w:spacing w:before="2"/>
        <w:rPr>
          <w:sz w:val="11"/>
        </w:rPr>
      </w:pP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40" w:lineRule="auto" w:before="93" w:after="0"/>
        <w:ind w:left="932" w:right="344" w:hanging="360"/>
        <w:jc w:val="left"/>
        <w:rPr>
          <w:sz w:val="22"/>
        </w:rPr>
      </w:pPr>
      <w:r>
        <w:rPr>
          <w:sz w:val="22"/>
        </w:rPr>
        <w:t>experiencing a history of treatment that normalises the present legal problem (ie a history</w:t>
      </w:r>
      <w:r>
        <w:rPr>
          <w:spacing w:val="-59"/>
          <w:sz w:val="22"/>
        </w:rPr>
        <w:t> </w:t>
      </w:r>
      <w:r>
        <w:rPr>
          <w:sz w:val="22"/>
        </w:rPr>
        <w:t>of institutionalisation and abuse can result in a person not recognising abuse for what it</w:t>
      </w:r>
      <w:r>
        <w:rPr>
          <w:spacing w:val="1"/>
          <w:sz w:val="22"/>
        </w:rPr>
        <w:t> </w:t>
      </w:r>
      <w:r>
        <w:rPr>
          <w:sz w:val="22"/>
        </w:rPr>
        <w:t>is);</w:t>
      </w: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40" w:lineRule="auto" w:before="122" w:after="0"/>
        <w:ind w:left="932" w:right="0" w:hanging="361"/>
        <w:jc w:val="left"/>
        <w:rPr>
          <w:sz w:val="22"/>
        </w:rPr>
      </w:pPr>
      <w:r>
        <w:rPr>
          <w:sz w:val="22"/>
        </w:rPr>
        <w:t>fears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6"/>
          <w:sz w:val="22"/>
        </w:rPr>
        <w:t> </w:t>
      </w:r>
      <w:r>
        <w:rPr>
          <w:sz w:val="22"/>
        </w:rPr>
        <w:t>interaction</w:t>
      </w:r>
      <w:r>
        <w:rPr>
          <w:spacing w:val="-3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justice</w:t>
      </w:r>
      <w:r>
        <w:rPr>
          <w:spacing w:val="-3"/>
          <w:sz w:val="22"/>
        </w:rPr>
        <w:t> </w:t>
      </w:r>
      <w:r>
        <w:rPr>
          <w:sz w:val="22"/>
        </w:rPr>
        <w:t>system,</w:t>
      </w:r>
      <w:r>
        <w:rPr>
          <w:spacing w:val="-5"/>
          <w:sz w:val="22"/>
        </w:rPr>
        <w:t> </w:t>
      </w:r>
      <w:r>
        <w:rPr>
          <w:sz w:val="22"/>
        </w:rPr>
        <w:t>often</w:t>
      </w:r>
      <w:r>
        <w:rPr>
          <w:spacing w:val="-3"/>
          <w:sz w:val="22"/>
        </w:rPr>
        <w:t> </w:t>
      </w:r>
      <w:r>
        <w:rPr>
          <w:sz w:val="22"/>
        </w:rPr>
        <w:t>based</w:t>
      </w:r>
      <w:r>
        <w:rPr>
          <w:spacing w:val="-3"/>
          <w:sz w:val="22"/>
        </w:rPr>
        <w:t> </w:t>
      </w:r>
      <w:r>
        <w:rPr>
          <w:sz w:val="22"/>
        </w:rPr>
        <w:t>on</w:t>
      </w:r>
      <w:r>
        <w:rPr>
          <w:spacing w:val="-3"/>
          <w:sz w:val="22"/>
        </w:rPr>
        <w:t> </w:t>
      </w:r>
      <w:r>
        <w:rPr>
          <w:sz w:val="22"/>
        </w:rPr>
        <w:t>past</w:t>
      </w:r>
      <w:r>
        <w:rPr>
          <w:spacing w:val="-5"/>
          <w:sz w:val="22"/>
        </w:rPr>
        <w:t> </w:t>
      </w:r>
      <w:r>
        <w:rPr>
          <w:sz w:val="22"/>
        </w:rPr>
        <w:t>experiences;</w:t>
      </w: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40" w:lineRule="auto" w:before="119" w:after="0"/>
        <w:ind w:left="932" w:right="561" w:hanging="360"/>
        <w:jc w:val="left"/>
        <w:rPr>
          <w:sz w:val="22"/>
        </w:rPr>
      </w:pPr>
      <w:r>
        <w:rPr>
          <w:sz w:val="22"/>
        </w:rPr>
        <w:t>having their initial complaints not progressed, or disregarded (people with disability can</w:t>
      </w:r>
      <w:r>
        <w:rPr>
          <w:spacing w:val="-59"/>
          <w:sz w:val="22"/>
        </w:rPr>
        <w:t> </w:t>
      </w:r>
      <w:r>
        <w:rPr>
          <w:sz w:val="22"/>
        </w:rPr>
        <w:t>often</w:t>
      </w:r>
      <w:r>
        <w:rPr>
          <w:spacing w:val="-2"/>
          <w:sz w:val="22"/>
        </w:rPr>
        <w:t> </w:t>
      </w:r>
      <w:r>
        <w:rPr>
          <w:sz w:val="22"/>
        </w:rPr>
        <w:t>face</w:t>
      </w:r>
      <w:r>
        <w:rPr>
          <w:spacing w:val="-5"/>
          <w:sz w:val="22"/>
        </w:rPr>
        <w:t> </w:t>
      </w:r>
      <w:r>
        <w:rPr>
          <w:sz w:val="22"/>
        </w:rPr>
        <w:t>significant</w:t>
      </w:r>
      <w:r>
        <w:rPr>
          <w:spacing w:val="-4"/>
          <w:sz w:val="22"/>
        </w:rPr>
        <w:t> </w:t>
      </w:r>
      <w:r>
        <w:rPr>
          <w:sz w:val="22"/>
        </w:rPr>
        <w:t>barriers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being</w:t>
      </w:r>
      <w:r>
        <w:rPr>
          <w:spacing w:val="-1"/>
          <w:sz w:val="22"/>
        </w:rPr>
        <w:t> </w:t>
      </w:r>
      <w:r>
        <w:rPr>
          <w:sz w:val="22"/>
        </w:rPr>
        <w:t>recognised</w:t>
      </w:r>
      <w:r>
        <w:rPr>
          <w:spacing w:val="-1"/>
          <w:sz w:val="22"/>
        </w:rPr>
        <w:t> </w:t>
      </w:r>
      <w:r>
        <w:rPr>
          <w:sz w:val="22"/>
        </w:rPr>
        <w:t>as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1"/>
          <w:sz w:val="22"/>
        </w:rPr>
        <w:t> </w:t>
      </w:r>
      <w:r>
        <w:rPr>
          <w:sz w:val="22"/>
        </w:rPr>
        <w:t>credible</w:t>
      </w:r>
      <w:r>
        <w:rPr>
          <w:spacing w:val="2"/>
          <w:sz w:val="22"/>
        </w:rPr>
        <w:t> </w:t>
      </w:r>
      <w:r>
        <w:rPr>
          <w:sz w:val="22"/>
        </w:rPr>
        <w:t>witness).</w:t>
      </w:r>
    </w:p>
    <w:p>
      <w:pPr>
        <w:pStyle w:val="Heading1"/>
        <w:spacing w:before="118"/>
        <w:rPr>
          <w:u w:val="none"/>
        </w:rPr>
      </w:pPr>
      <w:r>
        <w:rPr>
          <w:color w:val="365F91"/>
          <w:u w:val="single" w:color="365F91"/>
        </w:rPr>
        <w:t>What</w:t>
      </w:r>
      <w:r>
        <w:rPr>
          <w:color w:val="365F91"/>
          <w:spacing w:val="-6"/>
          <w:u w:val="single" w:color="365F91"/>
        </w:rPr>
        <w:t> </w:t>
      </w:r>
      <w:r>
        <w:rPr>
          <w:color w:val="365F91"/>
          <w:u w:val="single" w:color="365F91"/>
        </w:rPr>
        <w:t>are</w:t>
      </w:r>
      <w:r>
        <w:rPr>
          <w:color w:val="365F91"/>
          <w:spacing w:val="-2"/>
          <w:u w:val="single" w:color="365F91"/>
        </w:rPr>
        <w:t> </w:t>
      </w:r>
      <w:r>
        <w:rPr>
          <w:color w:val="365F91"/>
          <w:u w:val="single" w:color="365F91"/>
        </w:rPr>
        <w:t>the</w:t>
      </w:r>
      <w:r>
        <w:rPr>
          <w:color w:val="365F91"/>
          <w:spacing w:val="-3"/>
          <w:u w:val="single" w:color="365F91"/>
        </w:rPr>
        <w:t> </w:t>
      </w:r>
      <w:r>
        <w:rPr>
          <w:color w:val="365F91"/>
          <w:u w:val="single" w:color="365F91"/>
        </w:rPr>
        <w:t>barriers</w:t>
      </w:r>
      <w:r>
        <w:rPr>
          <w:color w:val="365F91"/>
          <w:spacing w:val="-2"/>
          <w:u w:val="single" w:color="365F91"/>
        </w:rPr>
        <w:t> </w:t>
      </w:r>
      <w:r>
        <w:rPr>
          <w:color w:val="365F91"/>
          <w:u w:val="single" w:color="365F91"/>
        </w:rPr>
        <w:t>constraining</w:t>
      </w:r>
      <w:r>
        <w:rPr>
          <w:color w:val="365F91"/>
          <w:spacing w:val="-3"/>
          <w:u w:val="single" w:color="365F91"/>
        </w:rPr>
        <w:t> </w:t>
      </w:r>
      <w:r>
        <w:rPr>
          <w:color w:val="365F91"/>
          <w:u w:val="single" w:color="365F91"/>
        </w:rPr>
        <w:t>people</w:t>
      </w:r>
      <w:r>
        <w:rPr>
          <w:color w:val="365F91"/>
          <w:spacing w:val="-2"/>
          <w:u w:val="single" w:color="365F91"/>
        </w:rPr>
        <w:t> </w:t>
      </w:r>
      <w:r>
        <w:rPr>
          <w:color w:val="365F91"/>
          <w:u w:val="single" w:color="365F91"/>
        </w:rPr>
        <w:t>with</w:t>
      </w:r>
      <w:r>
        <w:rPr>
          <w:color w:val="365F91"/>
          <w:spacing w:val="-3"/>
          <w:u w:val="single" w:color="365F91"/>
        </w:rPr>
        <w:t> </w:t>
      </w:r>
      <w:r>
        <w:rPr>
          <w:color w:val="365F91"/>
          <w:u w:val="single" w:color="365F91"/>
        </w:rPr>
        <w:t>disability</w:t>
      </w:r>
      <w:r>
        <w:rPr>
          <w:color w:val="365F91"/>
          <w:spacing w:val="-6"/>
          <w:u w:val="single" w:color="365F91"/>
        </w:rPr>
        <w:t> </w:t>
      </w:r>
      <w:r>
        <w:rPr>
          <w:color w:val="365F91"/>
          <w:u w:val="single" w:color="365F91"/>
        </w:rPr>
        <w:t>from</w:t>
      </w:r>
      <w:r>
        <w:rPr>
          <w:color w:val="365F91"/>
          <w:spacing w:val="-7"/>
          <w:u w:val="single" w:color="365F91"/>
        </w:rPr>
        <w:t> </w:t>
      </w:r>
      <w:r>
        <w:rPr>
          <w:color w:val="365F91"/>
          <w:u w:val="single" w:color="365F91"/>
        </w:rPr>
        <w:t>accessing</w:t>
      </w:r>
      <w:r>
        <w:rPr>
          <w:color w:val="365F91"/>
          <w:spacing w:val="-3"/>
          <w:u w:val="single" w:color="365F91"/>
        </w:rPr>
        <w:t> </w:t>
      </w:r>
      <w:r>
        <w:rPr>
          <w:color w:val="365F91"/>
          <w:u w:val="single" w:color="365F91"/>
        </w:rPr>
        <w:t>justice?</w:t>
      </w:r>
    </w:p>
    <w:p>
      <w:pPr>
        <w:pStyle w:val="BodyText"/>
        <w:spacing w:before="123"/>
        <w:ind w:left="572" w:right="687"/>
      </w:pPr>
      <w:r>
        <w:rPr/>
        <w:t>QAI supports the findings of the Law Council that people with disability face systemic and</w:t>
      </w:r>
      <w:r>
        <w:rPr>
          <w:spacing w:val="-60"/>
        </w:rPr>
        <w:t> </w:t>
      </w:r>
      <w:r>
        <w:rPr/>
        <w:t>structural barriers to accessing justice and that, as a whole, the justice system does not</w:t>
      </w:r>
      <w:r>
        <w:rPr>
          <w:spacing w:val="1"/>
        </w:rPr>
        <w:t> </w:t>
      </w:r>
      <w:r>
        <w:rPr/>
        <w:t>adequately</w:t>
      </w:r>
      <w:r>
        <w:rPr>
          <w:spacing w:val="-6"/>
        </w:rPr>
        <w:t> </w:t>
      </w:r>
      <w:r>
        <w:rPr/>
        <w:t>accommodate</w:t>
      </w:r>
      <w:r>
        <w:rPr>
          <w:spacing w:val="-2"/>
        </w:rPr>
        <w:t> </w:t>
      </w:r>
      <w:r>
        <w:rPr/>
        <w:t>the</w:t>
      </w:r>
      <w:r>
        <w:rPr>
          <w:spacing w:val="-5"/>
        </w:rPr>
        <w:t> </w:t>
      </w:r>
      <w:r>
        <w:rPr/>
        <w:t>varying</w:t>
      </w:r>
      <w:r>
        <w:rPr>
          <w:spacing w:val="-2"/>
        </w:rPr>
        <w:t> </w:t>
      </w:r>
      <w:r>
        <w:rPr/>
        <w:t>needs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capabilities</w:t>
      </w:r>
      <w:r>
        <w:rPr>
          <w:spacing w:val="-2"/>
        </w:rPr>
        <w:t> </w:t>
      </w:r>
      <w:r>
        <w:rPr/>
        <w:t>of</w:t>
      </w:r>
      <w:r>
        <w:rPr>
          <w:spacing w:val="-4"/>
        </w:rPr>
        <w:t> </w:t>
      </w:r>
      <w:r>
        <w:rPr/>
        <w:t>people</w:t>
      </w:r>
      <w:r>
        <w:rPr>
          <w:spacing w:val="-2"/>
        </w:rPr>
        <w:t> </w:t>
      </w:r>
      <w:r>
        <w:rPr/>
        <w:t>with</w:t>
      </w:r>
      <w:r>
        <w:rPr>
          <w:spacing w:val="-1"/>
        </w:rPr>
        <w:t> </w:t>
      </w:r>
      <w:r>
        <w:rPr/>
        <w:t>disability.</w:t>
      </w:r>
    </w:p>
    <w:p>
      <w:pPr>
        <w:pStyle w:val="BodyText"/>
        <w:spacing w:before="121"/>
        <w:ind w:left="572"/>
      </w:pPr>
      <w:r>
        <w:rPr/>
        <w:t>We</w:t>
      </w:r>
      <w:r>
        <w:rPr>
          <w:spacing w:val="-6"/>
        </w:rPr>
        <w:t> </w:t>
      </w:r>
      <w:r>
        <w:rPr/>
        <w:t>agree</w:t>
      </w:r>
      <w:r>
        <w:rPr>
          <w:spacing w:val="-2"/>
        </w:rPr>
        <w:t> </w:t>
      </w:r>
      <w:r>
        <w:rPr/>
        <w:t>that</w:t>
      </w:r>
      <w:r>
        <w:rPr>
          <w:spacing w:val="-4"/>
        </w:rPr>
        <w:t> </w:t>
      </w:r>
      <w:r>
        <w:rPr/>
        <w:t>these</w:t>
      </w:r>
      <w:r>
        <w:rPr>
          <w:spacing w:val="-2"/>
        </w:rPr>
        <w:t> </w:t>
      </w:r>
      <w:r>
        <w:rPr/>
        <w:t>barriers</w:t>
      </w:r>
      <w:r>
        <w:rPr>
          <w:spacing w:val="2"/>
        </w:rPr>
        <w:t> </w:t>
      </w:r>
      <w:r>
        <w:rPr/>
        <w:t>include:</w:t>
      </w:r>
    </w:p>
    <w:p>
      <w:pPr>
        <w:pStyle w:val="ListParagraph"/>
        <w:numPr>
          <w:ilvl w:val="0"/>
          <w:numId w:val="2"/>
        </w:numPr>
        <w:tabs>
          <w:tab w:pos="932" w:val="left" w:leader="none"/>
          <w:tab w:pos="933" w:val="left" w:leader="none"/>
        </w:tabs>
        <w:spacing w:line="240" w:lineRule="auto" w:before="116" w:after="0"/>
        <w:ind w:left="932" w:right="0" w:hanging="361"/>
        <w:jc w:val="left"/>
        <w:rPr>
          <w:sz w:val="22"/>
        </w:rPr>
      </w:pPr>
      <w:r>
        <w:rPr>
          <w:sz w:val="22"/>
        </w:rPr>
        <w:t>physical</w:t>
      </w:r>
      <w:r>
        <w:rPr>
          <w:spacing w:val="-10"/>
          <w:sz w:val="22"/>
        </w:rPr>
        <w:t> </w:t>
      </w:r>
      <w:r>
        <w:rPr>
          <w:sz w:val="22"/>
        </w:rPr>
        <w:t>inaccessibility;</w:t>
      </w:r>
    </w:p>
    <w:p>
      <w:pPr>
        <w:pStyle w:val="ListParagraph"/>
        <w:numPr>
          <w:ilvl w:val="0"/>
          <w:numId w:val="2"/>
        </w:numPr>
        <w:tabs>
          <w:tab w:pos="932" w:val="left" w:leader="none"/>
          <w:tab w:pos="933" w:val="left" w:leader="none"/>
        </w:tabs>
        <w:spacing w:line="240" w:lineRule="auto" w:before="119" w:after="0"/>
        <w:ind w:left="932" w:right="533" w:hanging="360"/>
        <w:jc w:val="left"/>
        <w:rPr>
          <w:sz w:val="22"/>
        </w:rPr>
      </w:pPr>
      <w:r>
        <w:rPr>
          <w:sz w:val="22"/>
        </w:rPr>
        <w:t>lack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6"/>
          <w:sz w:val="22"/>
        </w:rPr>
        <w:t> </w:t>
      </w:r>
      <w:r>
        <w:rPr>
          <w:sz w:val="22"/>
        </w:rPr>
        <w:t>support</w:t>
      </w:r>
      <w:r>
        <w:rPr>
          <w:spacing w:val="-4"/>
          <w:sz w:val="22"/>
        </w:rPr>
        <w:t> </w:t>
      </w:r>
      <w:r>
        <w:rPr>
          <w:sz w:val="22"/>
        </w:rPr>
        <w:t>(including</w:t>
      </w:r>
      <w:r>
        <w:rPr>
          <w:spacing w:val="-3"/>
          <w:sz w:val="22"/>
        </w:rPr>
        <w:t> </w:t>
      </w:r>
      <w:r>
        <w:rPr>
          <w:sz w:val="22"/>
        </w:rPr>
        <w:t>support</w:t>
      </w:r>
      <w:r>
        <w:rPr>
          <w:spacing w:val="-6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communicate,</w:t>
      </w:r>
      <w:r>
        <w:rPr>
          <w:spacing w:val="-7"/>
          <w:sz w:val="22"/>
        </w:rPr>
        <w:t> </w:t>
      </w:r>
      <w:r>
        <w:rPr>
          <w:sz w:val="22"/>
        </w:rPr>
        <w:t>allowing</w:t>
      </w:r>
      <w:r>
        <w:rPr>
          <w:spacing w:val="-3"/>
          <w:sz w:val="22"/>
        </w:rPr>
        <w:t> </w:t>
      </w:r>
      <w:r>
        <w:rPr>
          <w:sz w:val="22"/>
        </w:rPr>
        <w:t>appropriate</w:t>
      </w:r>
      <w:r>
        <w:rPr>
          <w:spacing w:val="-3"/>
          <w:sz w:val="22"/>
        </w:rPr>
        <w:t> </w:t>
      </w:r>
      <w:r>
        <w:rPr>
          <w:sz w:val="22"/>
        </w:rPr>
        <w:t>time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process</w:t>
      </w:r>
      <w:r>
        <w:rPr>
          <w:spacing w:val="-59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respond to information),</w:t>
      </w:r>
      <w:r>
        <w:rPr>
          <w:spacing w:val="-3"/>
          <w:sz w:val="22"/>
        </w:rPr>
        <w:t> </w:t>
      </w:r>
      <w:r>
        <w:rPr>
          <w:sz w:val="22"/>
        </w:rPr>
        <w:t>adjustments</w:t>
      </w:r>
      <w:r>
        <w:rPr>
          <w:spacing w:val="-5"/>
          <w:sz w:val="22"/>
        </w:rPr>
        <w:t> </w:t>
      </w:r>
      <w:r>
        <w:rPr>
          <w:sz w:val="22"/>
        </w:rPr>
        <w:t>and aids;</w:t>
      </w:r>
    </w:p>
    <w:p>
      <w:pPr>
        <w:pStyle w:val="ListParagraph"/>
        <w:numPr>
          <w:ilvl w:val="0"/>
          <w:numId w:val="2"/>
        </w:numPr>
        <w:tabs>
          <w:tab w:pos="932" w:val="left" w:leader="none"/>
          <w:tab w:pos="933" w:val="left" w:leader="none"/>
        </w:tabs>
        <w:spacing w:line="240" w:lineRule="auto" w:before="118" w:after="0"/>
        <w:ind w:left="932" w:right="0" w:hanging="361"/>
        <w:jc w:val="left"/>
        <w:rPr>
          <w:sz w:val="22"/>
        </w:rPr>
      </w:pPr>
      <w:r>
        <w:rPr>
          <w:sz w:val="22"/>
        </w:rPr>
        <w:t>lack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6"/>
          <w:sz w:val="22"/>
        </w:rPr>
        <w:t> </w:t>
      </w:r>
      <w:r>
        <w:rPr>
          <w:sz w:val="22"/>
        </w:rPr>
        <w:t>legal</w:t>
      </w:r>
      <w:r>
        <w:rPr>
          <w:spacing w:val="-2"/>
          <w:sz w:val="22"/>
        </w:rPr>
        <w:t> </w:t>
      </w:r>
      <w:r>
        <w:rPr>
          <w:sz w:val="22"/>
        </w:rPr>
        <w:t>information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advice</w:t>
      </w:r>
      <w:r>
        <w:rPr>
          <w:spacing w:val="-3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accessible</w:t>
      </w:r>
      <w:r>
        <w:rPr>
          <w:spacing w:val="-2"/>
          <w:sz w:val="22"/>
        </w:rPr>
        <w:t> </w:t>
      </w:r>
      <w:r>
        <w:rPr>
          <w:sz w:val="22"/>
        </w:rPr>
        <w:t>formats;</w:t>
      </w:r>
      <w:r>
        <w:rPr>
          <w:spacing w:val="1"/>
          <w:sz w:val="22"/>
        </w:rPr>
        <w:t> </w:t>
      </w:r>
      <w:r>
        <w:rPr>
          <w:sz w:val="22"/>
        </w:rPr>
        <w:t>and</w:t>
      </w:r>
    </w:p>
    <w:p>
      <w:pPr>
        <w:pStyle w:val="ListParagraph"/>
        <w:numPr>
          <w:ilvl w:val="0"/>
          <w:numId w:val="2"/>
        </w:numPr>
        <w:tabs>
          <w:tab w:pos="932" w:val="left" w:leader="none"/>
          <w:tab w:pos="933" w:val="left" w:leader="none"/>
        </w:tabs>
        <w:spacing w:line="240" w:lineRule="auto" w:before="118" w:after="0"/>
        <w:ind w:left="932" w:right="834" w:hanging="360"/>
        <w:jc w:val="left"/>
        <w:rPr>
          <w:sz w:val="22"/>
        </w:rPr>
      </w:pPr>
      <w:r>
        <w:rPr>
          <w:sz w:val="22"/>
        </w:rPr>
        <w:t>negative attitudes of people with disability which can be held by those working in the</w:t>
      </w:r>
      <w:r>
        <w:rPr>
          <w:spacing w:val="-60"/>
          <w:sz w:val="22"/>
        </w:rPr>
        <w:t> </w:t>
      </w:r>
      <w:r>
        <w:rPr>
          <w:sz w:val="22"/>
        </w:rPr>
        <w:t>justice</w:t>
      </w:r>
      <w:r>
        <w:rPr>
          <w:spacing w:val="-1"/>
          <w:sz w:val="22"/>
        </w:rPr>
        <w:t> </w:t>
      </w:r>
      <w:r>
        <w:rPr>
          <w:sz w:val="22"/>
        </w:rPr>
        <w:t>system.</w:t>
      </w:r>
    </w:p>
    <w:p>
      <w:pPr>
        <w:pStyle w:val="BodyText"/>
        <w:spacing w:before="121"/>
        <w:ind w:left="572" w:right="491"/>
      </w:pPr>
      <w:r>
        <w:rPr/>
        <w:t>Further, we agree that specific barriers for people with intellectual or cognitive disability to</w:t>
      </w:r>
      <w:r>
        <w:rPr>
          <w:spacing w:val="1"/>
        </w:rPr>
        <w:t> </w:t>
      </w:r>
      <w:r>
        <w:rPr/>
        <w:t>accessing justice include negative assumptions and stereotypes about the reliability of their</w:t>
      </w:r>
      <w:r>
        <w:rPr>
          <w:spacing w:val="-59"/>
        </w:rPr>
        <w:t> </w:t>
      </w:r>
      <w:r>
        <w:rPr/>
        <w:t>evidence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their</w:t>
      </w:r>
      <w:r>
        <w:rPr>
          <w:spacing w:val="-5"/>
        </w:rPr>
        <w:t> </w:t>
      </w:r>
      <w:r>
        <w:rPr/>
        <w:t>ability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participate</w:t>
      </w:r>
      <w:r>
        <w:rPr>
          <w:spacing w:val="-1"/>
        </w:rPr>
        <w:t> </w:t>
      </w:r>
      <w:r>
        <w:rPr/>
        <w:t>in</w:t>
      </w:r>
      <w:r>
        <w:rPr>
          <w:spacing w:val="2"/>
        </w:rPr>
        <w:t> </w:t>
      </w:r>
      <w:r>
        <w:rPr/>
        <w:t>police</w:t>
      </w:r>
      <w:r>
        <w:rPr>
          <w:spacing w:val="-1"/>
        </w:rPr>
        <w:t> </w:t>
      </w:r>
      <w:r>
        <w:rPr/>
        <w:t>interviews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court</w:t>
      </w:r>
      <w:r>
        <w:rPr>
          <w:spacing w:val="-4"/>
        </w:rPr>
        <w:t> </w:t>
      </w:r>
      <w:r>
        <w:rPr/>
        <w:t>proceedings.</w:t>
      </w:r>
    </w:p>
    <w:p>
      <w:pPr>
        <w:pStyle w:val="BodyText"/>
        <w:spacing w:before="121"/>
        <w:ind w:left="572" w:right="724"/>
      </w:pPr>
      <w:r>
        <w:rPr/>
        <w:t>QAI</w:t>
      </w:r>
      <w:r>
        <w:rPr>
          <w:spacing w:val="-6"/>
        </w:rPr>
        <w:t> </w:t>
      </w:r>
      <w:r>
        <w:rPr/>
        <w:t>agrees</w:t>
      </w:r>
      <w:r>
        <w:rPr>
          <w:spacing w:val="-2"/>
        </w:rPr>
        <w:t> </w:t>
      </w:r>
      <w:r>
        <w:rPr/>
        <w:t>that</w:t>
      </w:r>
      <w:r>
        <w:rPr>
          <w:spacing w:val="-5"/>
        </w:rPr>
        <w:t> </w:t>
      </w:r>
      <w:r>
        <w:rPr/>
        <w:t>the</w:t>
      </w:r>
      <w:r>
        <w:rPr>
          <w:spacing w:val="-2"/>
        </w:rPr>
        <w:t> </w:t>
      </w:r>
      <w:r>
        <w:rPr/>
        <w:t>lack</w:t>
      </w:r>
      <w:r>
        <w:rPr>
          <w:spacing w:val="-3"/>
        </w:rPr>
        <w:t> </w:t>
      </w:r>
      <w:r>
        <w:rPr/>
        <w:t>of</w:t>
      </w:r>
      <w:r>
        <w:rPr>
          <w:spacing w:val="-5"/>
        </w:rPr>
        <w:t> </w:t>
      </w:r>
      <w:r>
        <w:rPr/>
        <w:t>people</w:t>
      </w:r>
      <w:r>
        <w:rPr>
          <w:spacing w:val="-2"/>
        </w:rPr>
        <w:t> </w:t>
      </w:r>
      <w:r>
        <w:rPr/>
        <w:t>with</w:t>
      </w:r>
      <w:r>
        <w:rPr>
          <w:spacing w:val="-3"/>
        </w:rPr>
        <w:t> </w:t>
      </w:r>
      <w:r>
        <w:rPr/>
        <w:t>disability</w:t>
      </w:r>
      <w:r>
        <w:rPr>
          <w:spacing w:val="-2"/>
        </w:rPr>
        <w:t> </w:t>
      </w:r>
      <w:r>
        <w:rPr/>
        <w:t>within</w:t>
      </w:r>
      <w:r>
        <w:rPr>
          <w:spacing w:val="2"/>
        </w:rPr>
        <w:t> </w:t>
      </w:r>
      <w:r>
        <w:rPr/>
        <w:t>the</w:t>
      </w:r>
      <w:r>
        <w:rPr>
          <w:spacing w:val="-3"/>
        </w:rPr>
        <w:t> </w:t>
      </w:r>
      <w:r>
        <w:rPr/>
        <w:t>legal</w:t>
      </w:r>
      <w:r>
        <w:rPr>
          <w:spacing w:val="-4"/>
        </w:rPr>
        <w:t> </w:t>
      </w:r>
      <w:r>
        <w:rPr/>
        <w:t>and</w:t>
      </w:r>
      <w:r>
        <w:rPr>
          <w:spacing w:val="-2"/>
        </w:rPr>
        <w:t> </w:t>
      </w:r>
      <w:r>
        <w:rPr/>
        <w:t>judicial</w:t>
      </w:r>
      <w:r>
        <w:rPr>
          <w:spacing w:val="-8"/>
        </w:rPr>
        <w:t> </w:t>
      </w:r>
      <w:r>
        <w:rPr/>
        <w:t>profession</w:t>
      </w:r>
      <w:r>
        <w:rPr>
          <w:spacing w:val="-58"/>
        </w:rPr>
        <w:t> </w:t>
      </w:r>
      <w:r>
        <w:rPr/>
        <w:t>contributes to a lack of understanding of disability experiences and we propose that</w:t>
      </w:r>
      <w:r>
        <w:rPr>
          <w:spacing w:val="1"/>
        </w:rPr>
        <w:t> </w:t>
      </w:r>
      <w:r>
        <w:rPr/>
        <w:t>increasing the proportion of people with disability employed within the legal and justice</w:t>
      </w:r>
      <w:r>
        <w:rPr>
          <w:spacing w:val="-59"/>
        </w:rPr>
        <w:t> </w:t>
      </w:r>
      <w:r>
        <w:rPr/>
        <w:t>systems</w:t>
      </w:r>
      <w:r>
        <w:rPr>
          <w:spacing w:val="-1"/>
        </w:rPr>
        <w:t> </w:t>
      </w:r>
      <w:r>
        <w:rPr/>
        <w:t>would</w:t>
      </w:r>
      <w:r>
        <w:rPr>
          <w:spacing w:val="-1"/>
        </w:rPr>
        <w:t> </w:t>
      </w:r>
      <w:r>
        <w:rPr/>
        <w:t>be a</w:t>
      </w:r>
      <w:r>
        <w:rPr>
          <w:spacing w:val="-1"/>
        </w:rPr>
        <w:t> </w:t>
      </w:r>
      <w:r>
        <w:rPr/>
        <w:t>step towards</w:t>
      </w:r>
      <w:r>
        <w:rPr>
          <w:spacing w:val="-1"/>
        </w:rPr>
        <w:t> </w:t>
      </w:r>
      <w:r>
        <w:rPr/>
        <w:t>dismantling</w:t>
      </w:r>
      <w:r>
        <w:rPr>
          <w:spacing w:val="-1"/>
        </w:rPr>
        <w:t> </w:t>
      </w:r>
      <w:r>
        <w:rPr/>
        <w:t>this barrier.</w:t>
      </w:r>
    </w:p>
    <w:p>
      <w:pPr>
        <w:pStyle w:val="BodyText"/>
        <w:spacing w:before="120"/>
        <w:ind w:left="572" w:right="357"/>
      </w:pPr>
      <w:r>
        <w:rPr/>
        <w:t>We agree that many community legal centres (CLCs) are not sufficiently disability-aware but</w:t>
      </w:r>
      <w:r>
        <w:rPr>
          <w:spacing w:val="1"/>
        </w:rPr>
        <w:t> </w:t>
      </w:r>
      <w:r>
        <w:rPr/>
        <w:t>emphasise that this is not due to the fault of individual CLCs, but rather points to the larger</w:t>
      </w:r>
      <w:r>
        <w:rPr>
          <w:spacing w:val="1"/>
        </w:rPr>
        <w:t> </w:t>
      </w:r>
      <w:r>
        <w:rPr/>
        <w:t>issue</w:t>
      </w:r>
      <w:r>
        <w:rPr>
          <w:spacing w:val="-4"/>
        </w:rPr>
        <w:t> </w:t>
      </w:r>
      <w:r>
        <w:rPr/>
        <w:t>facing</w:t>
      </w:r>
      <w:r>
        <w:rPr>
          <w:spacing w:val="-3"/>
        </w:rPr>
        <w:t> </w:t>
      </w:r>
      <w:r>
        <w:rPr/>
        <w:t>all</w:t>
      </w:r>
      <w:r>
        <w:rPr>
          <w:spacing w:val="-9"/>
        </w:rPr>
        <w:t> </w:t>
      </w:r>
      <w:r>
        <w:rPr/>
        <w:t>CLCs</w:t>
      </w:r>
      <w:r>
        <w:rPr>
          <w:spacing w:val="-3"/>
        </w:rPr>
        <w:t> </w:t>
      </w:r>
      <w:r>
        <w:rPr/>
        <w:t>of</w:t>
      </w:r>
      <w:r>
        <w:rPr>
          <w:spacing w:val="-7"/>
        </w:rPr>
        <w:t> </w:t>
      </w:r>
      <w:r>
        <w:rPr/>
        <w:t>inadequate</w:t>
      </w:r>
      <w:r>
        <w:rPr>
          <w:spacing w:val="-3"/>
        </w:rPr>
        <w:t> </w:t>
      </w:r>
      <w:r>
        <w:rPr/>
        <w:t>funding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resourcing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develop</w:t>
      </w:r>
      <w:r>
        <w:rPr>
          <w:spacing w:val="-3"/>
        </w:rPr>
        <w:t> </w:t>
      </w:r>
      <w:r>
        <w:rPr/>
        <w:t>appropriate</w:t>
      </w:r>
      <w:r>
        <w:rPr>
          <w:spacing w:val="-4"/>
        </w:rPr>
        <w:t> </w:t>
      </w:r>
      <w:r>
        <w:rPr/>
        <w:t>resources</w:t>
      </w:r>
      <w:r>
        <w:rPr>
          <w:spacing w:val="-58"/>
        </w:rPr>
        <w:t> </w:t>
      </w:r>
      <w:r>
        <w:rPr/>
        <w:t>and engage and train sufficient staff.</w:t>
      </w:r>
      <w:r>
        <w:rPr>
          <w:spacing w:val="1"/>
        </w:rPr>
        <w:t> </w:t>
      </w:r>
      <w:r>
        <w:rPr/>
        <w:t>While QAI is a specialist legal centre funded to</w:t>
      </w:r>
      <w:r>
        <w:rPr>
          <w:spacing w:val="1"/>
        </w:rPr>
        <w:t> </w:t>
      </w:r>
      <w:r>
        <w:rPr/>
        <w:t>advocate for the most vulnerable people with disability and mental illness in Queensland,</w:t>
      </w:r>
      <w:r>
        <w:rPr>
          <w:spacing w:val="1"/>
        </w:rPr>
        <w:t> </w:t>
      </w:r>
      <w:r>
        <w:rPr/>
        <w:t>funding</w:t>
      </w:r>
      <w:r>
        <w:rPr>
          <w:spacing w:val="-2"/>
        </w:rPr>
        <w:t> </w:t>
      </w:r>
      <w:r>
        <w:rPr/>
        <w:t>constraints</w:t>
      </w:r>
      <w:r>
        <w:rPr>
          <w:spacing w:val="-2"/>
        </w:rPr>
        <w:t> </w:t>
      </w:r>
      <w:r>
        <w:rPr/>
        <w:t>mean</w:t>
      </w:r>
      <w:r>
        <w:rPr>
          <w:spacing w:val="-2"/>
        </w:rPr>
        <w:t> </w:t>
      </w:r>
      <w:r>
        <w:rPr/>
        <w:t>that</w:t>
      </w:r>
      <w:r>
        <w:rPr>
          <w:spacing w:val="-4"/>
        </w:rPr>
        <w:t> </w:t>
      </w:r>
      <w:r>
        <w:rPr/>
        <w:t>we</w:t>
      </w:r>
      <w:r>
        <w:rPr>
          <w:spacing w:val="-2"/>
        </w:rPr>
        <w:t> </w:t>
      </w:r>
      <w:r>
        <w:rPr/>
        <w:t>often</w:t>
      </w:r>
      <w:r>
        <w:rPr>
          <w:spacing w:val="-2"/>
        </w:rPr>
        <w:t> </w:t>
      </w:r>
      <w:r>
        <w:rPr/>
        <w:t>lack</w:t>
      </w:r>
      <w:r>
        <w:rPr>
          <w:spacing w:val="-1"/>
        </w:rPr>
        <w:t> </w:t>
      </w:r>
      <w:r>
        <w:rPr/>
        <w:t>capacity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meet</w:t>
      </w:r>
      <w:r>
        <w:rPr>
          <w:spacing w:val="-5"/>
        </w:rPr>
        <w:t> </w:t>
      </w:r>
      <w:r>
        <w:rPr/>
        <w:t>the</w:t>
      </w:r>
      <w:r>
        <w:rPr>
          <w:spacing w:val="-1"/>
        </w:rPr>
        <w:t> </w:t>
      </w:r>
      <w:r>
        <w:rPr/>
        <w:t>demand</w:t>
      </w:r>
      <w:r>
        <w:rPr>
          <w:spacing w:val="-2"/>
        </w:rPr>
        <w:t> </w:t>
      </w:r>
      <w:r>
        <w:rPr/>
        <w:t>for</w:t>
      </w:r>
      <w:r>
        <w:rPr>
          <w:spacing w:val="-5"/>
        </w:rPr>
        <w:t> </w:t>
      </w:r>
      <w:r>
        <w:rPr/>
        <w:t>our</w:t>
      </w:r>
      <w:r>
        <w:rPr>
          <w:spacing w:val="-4"/>
        </w:rPr>
        <w:t> </w:t>
      </w:r>
      <w:r>
        <w:rPr/>
        <w:t>services.</w:t>
      </w:r>
    </w:p>
    <w:p>
      <w:pPr>
        <w:pStyle w:val="BodyText"/>
        <w:ind w:left="572" w:right="247"/>
      </w:pPr>
      <w:r>
        <w:rPr/>
        <w:t>Further to this, it is not appropriate for QAI to deliver all legal services to people with disability</w:t>
      </w:r>
      <w:r>
        <w:rPr>
          <w:spacing w:val="-59"/>
        </w:rPr>
        <w:t> </w:t>
      </w:r>
      <w:r>
        <w:rPr/>
        <w:t>who need legal representation.</w:t>
      </w:r>
      <w:r>
        <w:rPr>
          <w:spacing w:val="1"/>
        </w:rPr>
        <w:t> </w:t>
      </w:r>
      <w:r>
        <w:rPr/>
        <w:t>People with disability should have choices about who</w:t>
      </w:r>
      <w:r>
        <w:rPr>
          <w:spacing w:val="1"/>
        </w:rPr>
        <w:t> </w:t>
      </w:r>
      <w:r>
        <w:rPr/>
        <w:t>represents</w:t>
      </w:r>
      <w:r>
        <w:rPr>
          <w:spacing w:val="-3"/>
        </w:rPr>
        <w:t> </w:t>
      </w:r>
      <w:r>
        <w:rPr/>
        <w:t>their</w:t>
      </w:r>
      <w:r>
        <w:rPr>
          <w:spacing w:val="-1"/>
        </w:rPr>
        <w:t> </w:t>
      </w:r>
      <w:r>
        <w:rPr/>
        <w:t>legal</w:t>
      </w:r>
      <w:r>
        <w:rPr>
          <w:spacing w:val="-8"/>
        </w:rPr>
        <w:t> </w:t>
      </w:r>
      <w:r>
        <w:rPr/>
        <w:t>need</w:t>
      </w:r>
      <w:r>
        <w:rPr>
          <w:spacing w:val="-2"/>
        </w:rPr>
        <w:t> </w:t>
      </w:r>
      <w:r>
        <w:rPr/>
        <w:t>and</w:t>
      </w:r>
      <w:r>
        <w:rPr>
          <w:spacing w:val="-3"/>
        </w:rPr>
        <w:t> </w:t>
      </w:r>
      <w:r>
        <w:rPr/>
        <w:t>no</w:t>
      </w:r>
      <w:r>
        <w:rPr>
          <w:spacing w:val="-2"/>
        </w:rPr>
        <w:t> </w:t>
      </w:r>
      <w:r>
        <w:rPr/>
        <w:t>one</w:t>
      </w:r>
      <w:r>
        <w:rPr>
          <w:spacing w:val="-2"/>
        </w:rPr>
        <w:t> </w:t>
      </w:r>
      <w:r>
        <w:rPr/>
        <w:t>organisation</w:t>
      </w:r>
      <w:r>
        <w:rPr>
          <w:spacing w:val="-2"/>
        </w:rPr>
        <w:t> </w:t>
      </w:r>
      <w:r>
        <w:rPr/>
        <w:t>can</w:t>
      </w:r>
      <w:r>
        <w:rPr>
          <w:spacing w:val="-3"/>
        </w:rPr>
        <w:t> </w:t>
      </w:r>
      <w:r>
        <w:rPr/>
        <w:t>hold</w:t>
      </w:r>
      <w:r>
        <w:rPr>
          <w:spacing w:val="-2"/>
        </w:rPr>
        <w:t> </w:t>
      </w:r>
      <w:r>
        <w:rPr/>
        <w:t>expert</w:t>
      </w:r>
      <w:r>
        <w:rPr>
          <w:spacing w:val="-5"/>
        </w:rPr>
        <w:t> </w:t>
      </w:r>
      <w:r>
        <w:rPr/>
        <w:t>knowledge</w:t>
      </w:r>
      <w:r>
        <w:rPr>
          <w:spacing w:val="-2"/>
        </w:rPr>
        <w:t> </w:t>
      </w:r>
      <w:r>
        <w:rPr/>
        <w:t>about</w:t>
      </w:r>
      <w:r>
        <w:rPr>
          <w:spacing w:val="-6"/>
        </w:rPr>
        <w:t> </w:t>
      </w:r>
      <w:r>
        <w:rPr/>
        <w:t>all</w:t>
      </w:r>
      <w:r>
        <w:rPr>
          <w:spacing w:val="-5"/>
        </w:rPr>
        <w:t> </w:t>
      </w:r>
      <w:r>
        <w:rPr/>
        <w:t>legal</w:t>
      </w:r>
      <w:r>
        <w:rPr>
          <w:spacing w:val="-58"/>
        </w:rPr>
        <w:t> </w:t>
      </w:r>
      <w:r>
        <w:rPr/>
        <w:t>issues</w:t>
      </w:r>
      <w:r>
        <w:rPr>
          <w:spacing w:val="-1"/>
        </w:rPr>
        <w:t> </w:t>
      </w:r>
      <w:r>
        <w:rPr/>
        <w:t>confronting</w:t>
      </w:r>
      <w:r>
        <w:rPr>
          <w:spacing w:val="-4"/>
        </w:rPr>
        <w:t> </w:t>
      </w:r>
      <w:r>
        <w:rPr/>
        <w:t>vulnerable people with</w:t>
      </w:r>
      <w:r>
        <w:rPr>
          <w:spacing w:val="4"/>
        </w:rPr>
        <w:t> </w:t>
      </w:r>
      <w:r>
        <w:rPr/>
        <w:t>disabilities.</w:t>
      </w:r>
    </w:p>
    <w:p>
      <w:pPr>
        <w:pStyle w:val="BodyText"/>
        <w:spacing w:before="119"/>
        <w:ind w:left="572" w:right="285"/>
      </w:pPr>
      <w:r>
        <w:rPr/>
        <w:t>We propose that Commonwealth and state governments should increase funding for</w:t>
      </w:r>
      <w:r>
        <w:rPr>
          <w:spacing w:val="1"/>
        </w:rPr>
        <w:t> </w:t>
      </w:r>
      <w:r>
        <w:rPr/>
        <w:t>specialist community legal centres and Legal Aid lawyers with expertise in disability, in order</w:t>
      </w:r>
      <w:r>
        <w:rPr>
          <w:spacing w:val="1"/>
        </w:rPr>
        <w:t> </w:t>
      </w:r>
      <w:r>
        <w:rPr/>
        <w:t>to enable people with disability to have affordable access to legal representation, irrespective</w:t>
      </w:r>
      <w:r>
        <w:rPr>
          <w:spacing w:val="-59"/>
        </w:rPr>
        <w:t> </w:t>
      </w:r>
      <w:r>
        <w:rPr/>
        <w:t>of the complexity of their matter. Adequate funding should also be provided to enable people</w:t>
      </w:r>
      <w:r>
        <w:rPr>
          <w:spacing w:val="1"/>
        </w:rPr>
        <w:t> </w:t>
      </w:r>
      <w:r>
        <w:rPr/>
        <w:t>with disability, their families and carers to have access to specialist advocacy services so that</w:t>
      </w:r>
      <w:r>
        <w:rPr>
          <w:spacing w:val="-59"/>
        </w:rPr>
        <w:t> </w:t>
      </w:r>
      <w:r>
        <w:rPr/>
        <w:t>they</w:t>
      </w:r>
      <w:r>
        <w:rPr>
          <w:spacing w:val="-7"/>
        </w:rPr>
        <w:t> </w:t>
      </w:r>
      <w:r>
        <w:rPr/>
        <w:t>can</w:t>
      </w:r>
      <w:r>
        <w:rPr>
          <w:spacing w:val="-6"/>
        </w:rPr>
        <w:t> </w:t>
      </w:r>
      <w:r>
        <w:rPr/>
        <w:t>more</w:t>
      </w:r>
      <w:r>
        <w:rPr>
          <w:spacing w:val="-7"/>
        </w:rPr>
        <w:t> </w:t>
      </w:r>
      <w:r>
        <w:rPr/>
        <w:t>easily</w:t>
      </w:r>
      <w:r>
        <w:rPr>
          <w:spacing w:val="-3"/>
        </w:rPr>
        <w:t> </w:t>
      </w:r>
      <w:r>
        <w:rPr/>
        <w:t>negotiate</w:t>
      </w:r>
      <w:r>
        <w:rPr>
          <w:spacing w:val="-2"/>
        </w:rPr>
        <w:t> </w:t>
      </w:r>
      <w:r>
        <w:rPr/>
        <w:t>justice</w:t>
      </w:r>
      <w:r>
        <w:rPr>
          <w:spacing w:val="-3"/>
        </w:rPr>
        <w:t> </w:t>
      </w:r>
      <w:r>
        <w:rPr/>
        <w:t>systems,</w:t>
      </w:r>
      <w:r>
        <w:rPr>
          <w:spacing w:val="-5"/>
        </w:rPr>
        <w:t> </w:t>
      </w:r>
      <w:r>
        <w:rPr/>
        <w:t>services</w:t>
      </w:r>
      <w:r>
        <w:rPr>
          <w:spacing w:val="-3"/>
        </w:rPr>
        <w:t> </w:t>
      </w:r>
      <w:r>
        <w:rPr/>
        <w:t>and</w:t>
      </w:r>
      <w:r>
        <w:rPr>
          <w:spacing w:val="-6"/>
        </w:rPr>
        <w:t> </w:t>
      </w:r>
      <w:r>
        <w:rPr/>
        <w:t>community</w:t>
      </w:r>
      <w:r>
        <w:rPr>
          <w:spacing w:val="-3"/>
        </w:rPr>
        <w:t> </w:t>
      </w:r>
      <w:r>
        <w:rPr/>
        <w:t>where</w:t>
      </w:r>
      <w:r>
        <w:rPr>
          <w:spacing w:val="-3"/>
        </w:rPr>
        <w:t> </w:t>
      </w:r>
      <w:r>
        <w:rPr/>
        <w:t>discrimination</w:t>
      </w:r>
      <w:r>
        <w:rPr>
          <w:spacing w:val="-58"/>
        </w:rPr>
        <w:t> </w:t>
      </w:r>
      <w:r>
        <w:rPr/>
        <w:t>and unfair</w:t>
      </w:r>
      <w:r>
        <w:rPr>
          <w:spacing w:val="-3"/>
        </w:rPr>
        <w:t> </w:t>
      </w:r>
      <w:r>
        <w:rPr/>
        <w:t>treatment</w:t>
      </w:r>
      <w:r>
        <w:rPr>
          <w:spacing w:val="-3"/>
        </w:rPr>
        <w:t> </w:t>
      </w:r>
      <w:r>
        <w:rPr/>
        <w:t>occurs.</w:t>
      </w:r>
    </w:p>
    <w:p>
      <w:pPr>
        <w:pStyle w:val="BodyText"/>
        <w:spacing w:before="122"/>
        <w:ind w:left="572"/>
      </w:pPr>
      <w:r>
        <w:rPr/>
        <w:t>We</w:t>
      </w:r>
      <w:r>
        <w:rPr>
          <w:spacing w:val="-6"/>
        </w:rPr>
        <w:t> </w:t>
      </w:r>
      <w:r>
        <w:rPr/>
        <w:t>note</w:t>
      </w:r>
      <w:r>
        <w:rPr>
          <w:spacing w:val="-1"/>
        </w:rPr>
        <w:t> </w:t>
      </w:r>
      <w:r>
        <w:rPr/>
        <w:t>that</w:t>
      </w:r>
      <w:r>
        <w:rPr>
          <w:spacing w:val="-5"/>
        </w:rPr>
        <w:t> </w:t>
      </w:r>
      <w:r>
        <w:rPr/>
        <w:t>additional</w:t>
      </w:r>
      <w:r>
        <w:rPr>
          <w:spacing w:val="-7"/>
        </w:rPr>
        <w:t> </w:t>
      </w:r>
      <w:r>
        <w:rPr/>
        <w:t>barriers</w:t>
      </w:r>
      <w:r>
        <w:rPr>
          <w:spacing w:val="-2"/>
        </w:rPr>
        <w:t> </w:t>
      </w:r>
      <w:r>
        <w:rPr/>
        <w:t>of</w:t>
      </w:r>
      <w:r>
        <w:rPr>
          <w:spacing w:val="-4"/>
        </w:rPr>
        <w:t> </w:t>
      </w:r>
      <w:r>
        <w:rPr/>
        <w:t>significance</w:t>
      </w:r>
      <w:r>
        <w:rPr>
          <w:spacing w:val="-2"/>
        </w:rPr>
        <w:t> </w:t>
      </w:r>
      <w:r>
        <w:rPr/>
        <w:t>include:</w:t>
      </w:r>
    </w:p>
    <w:p>
      <w:pPr>
        <w:spacing w:after="0"/>
        <w:sectPr>
          <w:pgSz w:w="11910" w:h="16840"/>
          <w:pgMar w:header="0" w:footer="1907" w:top="1580" w:bottom="2120" w:left="1080" w:right="880"/>
        </w:sectPr>
      </w:pPr>
    </w:p>
    <w:p>
      <w:pPr>
        <w:pStyle w:val="BodyText"/>
        <w:spacing w:before="4"/>
        <w:rPr>
          <w:sz w:val="10"/>
        </w:rPr>
      </w:pPr>
    </w:p>
    <w:p>
      <w:pPr>
        <w:pStyle w:val="ListParagraph"/>
        <w:numPr>
          <w:ilvl w:val="0"/>
          <w:numId w:val="2"/>
        </w:numPr>
        <w:tabs>
          <w:tab w:pos="933" w:val="left" w:leader="none"/>
        </w:tabs>
        <w:spacing w:line="240" w:lineRule="auto" w:before="100" w:after="0"/>
        <w:ind w:left="932" w:right="375" w:hanging="360"/>
        <w:jc w:val="both"/>
        <w:rPr>
          <w:sz w:val="22"/>
        </w:rPr>
      </w:pPr>
      <w:r>
        <w:rPr>
          <w:sz w:val="22"/>
        </w:rPr>
        <w:t>Negative</w:t>
      </w:r>
      <w:r>
        <w:rPr>
          <w:spacing w:val="-4"/>
          <w:sz w:val="22"/>
        </w:rPr>
        <w:t> </w:t>
      </w:r>
      <w:r>
        <w:rPr>
          <w:sz w:val="22"/>
        </w:rPr>
        <w:t>attitudes</w:t>
      </w:r>
      <w:r>
        <w:rPr>
          <w:spacing w:val="-3"/>
          <w:sz w:val="22"/>
        </w:rPr>
        <w:t> </w:t>
      </w:r>
      <w:r>
        <w:rPr>
          <w:sz w:val="22"/>
        </w:rPr>
        <w:t>held</w:t>
      </w:r>
      <w:r>
        <w:rPr>
          <w:spacing w:val="-3"/>
          <w:sz w:val="22"/>
        </w:rPr>
        <w:t> </w:t>
      </w:r>
      <w:r>
        <w:rPr>
          <w:sz w:val="22"/>
        </w:rPr>
        <w:t>by</w:t>
      </w:r>
      <w:r>
        <w:rPr>
          <w:spacing w:val="-7"/>
          <w:sz w:val="22"/>
        </w:rPr>
        <w:t> </w:t>
      </w:r>
      <w:r>
        <w:rPr>
          <w:sz w:val="22"/>
        </w:rPr>
        <w:t>people</w:t>
      </w:r>
      <w:r>
        <w:rPr>
          <w:spacing w:val="-3"/>
          <w:sz w:val="22"/>
        </w:rPr>
        <w:t> </w:t>
      </w:r>
      <w:r>
        <w:rPr>
          <w:sz w:val="22"/>
        </w:rPr>
        <w:t>outside</w:t>
      </w:r>
      <w:r>
        <w:rPr>
          <w:spacing w:val="-7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justice</w:t>
      </w:r>
      <w:r>
        <w:rPr>
          <w:spacing w:val="-3"/>
          <w:sz w:val="22"/>
        </w:rPr>
        <w:t> </w:t>
      </w:r>
      <w:r>
        <w:rPr>
          <w:sz w:val="22"/>
        </w:rPr>
        <w:t>system,</w:t>
      </w:r>
      <w:r>
        <w:rPr>
          <w:spacing w:val="-6"/>
          <w:sz w:val="22"/>
        </w:rPr>
        <w:t> </w:t>
      </w:r>
      <w:r>
        <w:rPr>
          <w:sz w:val="22"/>
        </w:rPr>
        <w:t>which</w:t>
      </w:r>
      <w:r>
        <w:rPr>
          <w:spacing w:val="-3"/>
          <w:sz w:val="22"/>
        </w:rPr>
        <w:t> </w:t>
      </w:r>
      <w:r>
        <w:rPr>
          <w:sz w:val="22"/>
        </w:rPr>
        <w:t>can</w:t>
      </w:r>
      <w:r>
        <w:rPr>
          <w:spacing w:val="-3"/>
          <w:sz w:val="22"/>
        </w:rPr>
        <w:t> </w:t>
      </w:r>
      <w:r>
        <w:rPr>
          <w:sz w:val="22"/>
        </w:rPr>
        <w:t>adversely</w:t>
      </w:r>
      <w:r>
        <w:rPr>
          <w:spacing w:val="-3"/>
          <w:sz w:val="22"/>
        </w:rPr>
        <w:t> </w:t>
      </w:r>
      <w:r>
        <w:rPr>
          <w:sz w:val="22"/>
        </w:rPr>
        <w:t>impact</w:t>
      </w:r>
      <w:r>
        <w:rPr>
          <w:spacing w:val="-59"/>
          <w:sz w:val="22"/>
        </w:rPr>
        <w:t> </w:t>
      </w:r>
      <w:r>
        <w:rPr>
          <w:sz w:val="22"/>
        </w:rPr>
        <w:t>on</w:t>
      </w:r>
      <w:r>
        <w:rPr>
          <w:spacing w:val="-1"/>
          <w:sz w:val="22"/>
        </w:rPr>
        <w:t> </w:t>
      </w:r>
      <w:r>
        <w:rPr>
          <w:sz w:val="22"/>
        </w:rPr>
        <w:t>people with disability;</w:t>
      </w:r>
    </w:p>
    <w:p>
      <w:pPr>
        <w:pStyle w:val="ListParagraph"/>
        <w:numPr>
          <w:ilvl w:val="0"/>
          <w:numId w:val="2"/>
        </w:numPr>
        <w:tabs>
          <w:tab w:pos="933" w:val="left" w:leader="none"/>
        </w:tabs>
        <w:spacing w:line="240" w:lineRule="auto" w:before="118" w:after="0"/>
        <w:ind w:left="932" w:right="299" w:hanging="360"/>
        <w:jc w:val="both"/>
        <w:rPr>
          <w:sz w:val="22"/>
        </w:rPr>
      </w:pPr>
      <w:r>
        <w:rPr>
          <w:sz w:val="22"/>
        </w:rPr>
        <w:t>Discriminatory treatment of people with disability from birth, particularly in the educational</w:t>
      </w:r>
      <w:r>
        <w:rPr>
          <w:spacing w:val="-59"/>
          <w:sz w:val="22"/>
        </w:rPr>
        <w:t> </w:t>
      </w:r>
      <w:r>
        <w:rPr>
          <w:sz w:val="22"/>
        </w:rPr>
        <w:t>system, which can significant limit their life options and can ultimately result in financially-</w:t>
      </w:r>
      <w:r>
        <w:rPr>
          <w:spacing w:val="1"/>
          <w:sz w:val="22"/>
        </w:rPr>
        <w:t> </w:t>
      </w:r>
      <w:r>
        <w:rPr>
          <w:sz w:val="22"/>
        </w:rPr>
        <w:t>linked issues including inadequate healthcare, lack of appropriate housing or employment</w:t>
      </w:r>
      <w:r>
        <w:rPr>
          <w:spacing w:val="-59"/>
          <w:sz w:val="22"/>
        </w:rPr>
        <w:t> </w:t>
      </w:r>
      <w:r>
        <w:rPr>
          <w:sz w:val="22"/>
        </w:rPr>
        <w:t>opportunities,</w:t>
      </w:r>
      <w:r>
        <w:rPr>
          <w:spacing w:val="-2"/>
          <w:sz w:val="22"/>
        </w:rPr>
        <w:t> </w:t>
      </w:r>
      <w:r>
        <w:rPr>
          <w:sz w:val="22"/>
        </w:rPr>
        <w:t>homelessness;</w:t>
      </w:r>
    </w:p>
    <w:p>
      <w:pPr>
        <w:pStyle w:val="ListParagraph"/>
        <w:numPr>
          <w:ilvl w:val="0"/>
          <w:numId w:val="2"/>
        </w:numPr>
        <w:tabs>
          <w:tab w:pos="932" w:val="left" w:leader="none"/>
          <w:tab w:pos="933" w:val="left" w:leader="none"/>
        </w:tabs>
        <w:spacing w:line="240" w:lineRule="auto" w:before="120" w:after="0"/>
        <w:ind w:left="932" w:right="468" w:hanging="360"/>
        <w:jc w:val="left"/>
        <w:rPr>
          <w:sz w:val="22"/>
        </w:rPr>
      </w:pPr>
      <w:r>
        <w:rPr>
          <w:sz w:val="22"/>
        </w:rPr>
        <w:t>Differential treatment and disempowerment, including by people and organisations in</w:t>
      </w:r>
      <w:r>
        <w:rPr>
          <w:spacing w:val="1"/>
          <w:sz w:val="22"/>
        </w:rPr>
        <w:t> </w:t>
      </w:r>
      <w:r>
        <w:rPr>
          <w:sz w:val="22"/>
        </w:rPr>
        <w:t>protective roles (such as service providers).</w:t>
      </w:r>
      <w:r>
        <w:rPr>
          <w:spacing w:val="1"/>
          <w:sz w:val="22"/>
        </w:rPr>
        <w:t> </w:t>
      </w:r>
      <w:r>
        <w:rPr>
          <w:sz w:val="22"/>
        </w:rPr>
        <w:t>This can normalise inappropriate treatment</w:t>
      </w:r>
      <w:r>
        <w:rPr>
          <w:spacing w:val="-59"/>
          <w:sz w:val="22"/>
        </w:rPr>
        <w:t> </w:t>
      </w:r>
      <w:r>
        <w:rPr>
          <w:sz w:val="22"/>
        </w:rPr>
        <w:t>of people with disability and can subject people with disability to violence, abuse and</w:t>
      </w:r>
      <w:r>
        <w:rPr>
          <w:spacing w:val="1"/>
          <w:sz w:val="22"/>
        </w:rPr>
        <w:t> </w:t>
      </w:r>
      <w:r>
        <w:rPr>
          <w:sz w:val="22"/>
        </w:rPr>
        <w:t>neglect,</w:t>
      </w:r>
      <w:r>
        <w:rPr>
          <w:spacing w:val="-4"/>
          <w:sz w:val="22"/>
        </w:rPr>
        <w:t> </w:t>
      </w:r>
      <w:r>
        <w:rPr>
          <w:sz w:val="22"/>
        </w:rPr>
        <w:t>including domestic violence;</w:t>
      </w:r>
    </w:p>
    <w:p>
      <w:pPr>
        <w:pStyle w:val="ListParagraph"/>
        <w:numPr>
          <w:ilvl w:val="0"/>
          <w:numId w:val="2"/>
        </w:numPr>
        <w:tabs>
          <w:tab w:pos="932" w:val="left" w:leader="none"/>
          <w:tab w:pos="933" w:val="left" w:leader="none"/>
        </w:tabs>
        <w:spacing w:line="240" w:lineRule="auto" w:before="119" w:after="0"/>
        <w:ind w:left="932" w:right="818" w:hanging="360"/>
        <w:jc w:val="left"/>
        <w:rPr>
          <w:sz w:val="22"/>
        </w:rPr>
      </w:pPr>
      <w:r>
        <w:rPr>
          <w:sz w:val="22"/>
        </w:rPr>
        <w:t>Lack of appropriate support, including freely available, independent, appropriate and</w:t>
      </w:r>
      <w:r>
        <w:rPr>
          <w:spacing w:val="-59"/>
          <w:sz w:val="22"/>
        </w:rPr>
        <w:t> </w:t>
      </w:r>
      <w:r>
        <w:rPr>
          <w:sz w:val="22"/>
        </w:rPr>
        <w:t>quality</w:t>
      </w:r>
      <w:r>
        <w:rPr>
          <w:spacing w:val="-5"/>
          <w:sz w:val="22"/>
        </w:rPr>
        <w:t> </w:t>
      </w:r>
      <w:r>
        <w:rPr>
          <w:sz w:val="22"/>
        </w:rPr>
        <w:t>advocacy.</w:t>
      </w:r>
    </w:p>
    <w:p>
      <w:pPr>
        <w:pStyle w:val="Heading1"/>
        <w:rPr>
          <w:u w:val="none"/>
        </w:rPr>
      </w:pPr>
      <w:r>
        <w:rPr>
          <w:color w:val="365F91"/>
          <w:u w:val="single" w:color="365F91"/>
        </w:rPr>
        <w:t>What</w:t>
      </w:r>
      <w:r>
        <w:rPr>
          <w:color w:val="365F91"/>
          <w:spacing w:val="-6"/>
          <w:u w:val="single" w:color="365F91"/>
        </w:rPr>
        <w:t> </w:t>
      </w:r>
      <w:r>
        <w:rPr>
          <w:color w:val="365F91"/>
          <w:u w:val="single" w:color="365F91"/>
        </w:rPr>
        <w:t>are</w:t>
      </w:r>
      <w:r>
        <w:rPr>
          <w:color w:val="365F91"/>
          <w:spacing w:val="-3"/>
          <w:u w:val="single" w:color="365F91"/>
        </w:rPr>
        <w:t> </w:t>
      </w:r>
      <w:r>
        <w:rPr>
          <w:color w:val="365F91"/>
          <w:u w:val="single" w:color="365F91"/>
        </w:rPr>
        <w:t>the</w:t>
      </w:r>
      <w:r>
        <w:rPr>
          <w:color w:val="365F91"/>
          <w:spacing w:val="-2"/>
          <w:u w:val="single" w:color="365F91"/>
        </w:rPr>
        <w:t> </w:t>
      </w:r>
      <w:r>
        <w:rPr>
          <w:color w:val="365F91"/>
          <w:u w:val="single" w:color="365F91"/>
        </w:rPr>
        <w:t>legal</w:t>
      </w:r>
      <w:r>
        <w:rPr>
          <w:color w:val="365F91"/>
          <w:spacing w:val="-6"/>
          <w:u w:val="single" w:color="365F91"/>
        </w:rPr>
        <w:t> </w:t>
      </w:r>
      <w:r>
        <w:rPr>
          <w:color w:val="365F91"/>
          <w:u w:val="single" w:color="365F91"/>
        </w:rPr>
        <w:t>capabilities of</w:t>
      </w:r>
      <w:r>
        <w:rPr>
          <w:color w:val="365F91"/>
          <w:spacing w:val="-5"/>
          <w:u w:val="single" w:color="365F91"/>
        </w:rPr>
        <w:t> </w:t>
      </w:r>
      <w:r>
        <w:rPr>
          <w:color w:val="365F91"/>
          <w:u w:val="single" w:color="365F91"/>
        </w:rPr>
        <w:t>individual</w:t>
      </w:r>
      <w:r>
        <w:rPr>
          <w:color w:val="365F91"/>
          <w:spacing w:val="-6"/>
          <w:u w:val="single" w:color="365F91"/>
        </w:rPr>
        <w:t> </w:t>
      </w:r>
      <w:r>
        <w:rPr>
          <w:color w:val="365F91"/>
          <w:u w:val="single" w:color="365F91"/>
        </w:rPr>
        <w:t>people</w:t>
      </w:r>
      <w:r>
        <w:rPr>
          <w:color w:val="365F91"/>
          <w:spacing w:val="-2"/>
          <w:u w:val="single" w:color="365F91"/>
        </w:rPr>
        <w:t> </w:t>
      </w:r>
      <w:r>
        <w:rPr>
          <w:color w:val="365F91"/>
          <w:u w:val="single" w:color="365F91"/>
        </w:rPr>
        <w:t>with</w:t>
      </w:r>
      <w:r>
        <w:rPr>
          <w:color w:val="365F91"/>
          <w:spacing w:val="-3"/>
          <w:u w:val="single" w:color="365F91"/>
        </w:rPr>
        <w:t> </w:t>
      </w:r>
      <w:r>
        <w:rPr>
          <w:color w:val="365F91"/>
          <w:u w:val="single" w:color="365F91"/>
        </w:rPr>
        <w:t>disabilities?</w:t>
      </w:r>
    </w:p>
    <w:p>
      <w:pPr>
        <w:pStyle w:val="BodyText"/>
        <w:spacing w:before="124"/>
        <w:ind w:left="572"/>
      </w:pPr>
      <w:r>
        <w:rPr/>
        <w:t>QAI</w:t>
      </w:r>
      <w:r>
        <w:rPr>
          <w:spacing w:val="-5"/>
        </w:rPr>
        <w:t> </w:t>
      </w:r>
      <w:r>
        <w:rPr/>
        <w:t>supports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findings</w:t>
      </w:r>
      <w:r>
        <w:rPr>
          <w:spacing w:val="-1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2"/>
        </w:rPr>
        <w:t> </w:t>
      </w:r>
      <w:r>
        <w:rPr/>
        <w:t>Law</w:t>
      </w:r>
      <w:r>
        <w:rPr>
          <w:spacing w:val="-5"/>
        </w:rPr>
        <w:t> </w:t>
      </w:r>
      <w:r>
        <w:rPr/>
        <w:t>Council</w:t>
      </w:r>
      <w:r>
        <w:rPr>
          <w:spacing w:val="-7"/>
        </w:rPr>
        <w:t> </w:t>
      </w:r>
      <w:r>
        <w:rPr/>
        <w:t>that:</w:t>
      </w:r>
    </w:p>
    <w:p>
      <w:pPr>
        <w:pStyle w:val="ListParagraph"/>
        <w:numPr>
          <w:ilvl w:val="0"/>
          <w:numId w:val="2"/>
        </w:numPr>
        <w:tabs>
          <w:tab w:pos="932" w:val="left" w:leader="none"/>
          <w:tab w:pos="933" w:val="left" w:leader="none"/>
        </w:tabs>
        <w:spacing w:line="240" w:lineRule="auto" w:before="116" w:after="0"/>
        <w:ind w:left="932" w:right="862" w:hanging="360"/>
        <w:jc w:val="left"/>
        <w:rPr>
          <w:sz w:val="22"/>
        </w:rPr>
      </w:pPr>
      <w:r>
        <w:rPr>
          <w:sz w:val="22"/>
        </w:rPr>
        <w:t>People</w:t>
      </w:r>
      <w:r>
        <w:rPr>
          <w:spacing w:val="-3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disability</w:t>
      </w:r>
      <w:r>
        <w:rPr>
          <w:spacing w:val="-6"/>
          <w:sz w:val="22"/>
        </w:rPr>
        <w:t> </w:t>
      </w:r>
      <w:r>
        <w:rPr>
          <w:sz w:val="22"/>
        </w:rPr>
        <w:t>are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diverse</w:t>
      </w:r>
      <w:r>
        <w:rPr>
          <w:spacing w:val="-2"/>
          <w:sz w:val="22"/>
        </w:rPr>
        <w:t> </w:t>
      </w:r>
      <w:r>
        <w:rPr>
          <w:sz w:val="22"/>
        </w:rPr>
        <w:t>group</w:t>
      </w:r>
      <w:r>
        <w:rPr>
          <w:spacing w:val="-6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varying</w:t>
      </w:r>
      <w:r>
        <w:rPr>
          <w:spacing w:val="1"/>
          <w:sz w:val="22"/>
        </w:rPr>
        <w:t> </w:t>
      </w:r>
      <w:r>
        <w:rPr>
          <w:sz w:val="22"/>
        </w:rPr>
        <w:t>levels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5"/>
          <w:sz w:val="22"/>
        </w:rPr>
        <w:t> </w:t>
      </w:r>
      <w:r>
        <w:rPr>
          <w:sz w:val="22"/>
        </w:rPr>
        <w:t>legal</w:t>
      </w:r>
      <w:r>
        <w:rPr>
          <w:spacing w:val="-8"/>
          <w:sz w:val="22"/>
        </w:rPr>
        <w:t> </w:t>
      </w:r>
      <w:r>
        <w:rPr>
          <w:sz w:val="22"/>
        </w:rPr>
        <w:t>knowledge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58"/>
          <w:sz w:val="22"/>
        </w:rPr>
        <w:t> </w:t>
      </w:r>
      <w:r>
        <w:rPr>
          <w:sz w:val="22"/>
        </w:rPr>
        <w:t>personal</w:t>
      </w:r>
      <w:r>
        <w:rPr>
          <w:spacing w:val="-7"/>
          <w:sz w:val="22"/>
        </w:rPr>
        <w:t> </w:t>
      </w:r>
      <w:r>
        <w:rPr>
          <w:sz w:val="22"/>
        </w:rPr>
        <w:t>capabilities to resolve legal</w:t>
      </w:r>
      <w:r>
        <w:rPr>
          <w:spacing w:val="-6"/>
          <w:sz w:val="22"/>
        </w:rPr>
        <w:t> </w:t>
      </w:r>
      <w:r>
        <w:rPr>
          <w:sz w:val="22"/>
        </w:rPr>
        <w:t>problems;</w:t>
      </w:r>
    </w:p>
    <w:p>
      <w:pPr>
        <w:pStyle w:val="ListParagraph"/>
        <w:numPr>
          <w:ilvl w:val="0"/>
          <w:numId w:val="2"/>
        </w:numPr>
        <w:tabs>
          <w:tab w:pos="932" w:val="left" w:leader="none"/>
          <w:tab w:pos="933" w:val="left" w:leader="none"/>
        </w:tabs>
        <w:spacing w:line="240" w:lineRule="auto" w:before="122" w:after="0"/>
        <w:ind w:left="932" w:right="317" w:hanging="360"/>
        <w:jc w:val="left"/>
        <w:rPr>
          <w:sz w:val="22"/>
        </w:rPr>
      </w:pPr>
      <w:r>
        <w:rPr>
          <w:sz w:val="22"/>
        </w:rPr>
        <w:t>An individual’s legal capacity is affected by a wide range of personal characteristics or</w:t>
      </w:r>
      <w:r>
        <w:rPr>
          <w:spacing w:val="1"/>
          <w:sz w:val="22"/>
        </w:rPr>
        <w:t> </w:t>
      </w:r>
      <w:r>
        <w:rPr>
          <w:sz w:val="22"/>
        </w:rPr>
        <w:t>competencies, including legal knowledge, skills, psychological readiness, socio-economic</w:t>
      </w:r>
      <w:r>
        <w:rPr>
          <w:spacing w:val="-59"/>
          <w:sz w:val="22"/>
        </w:rPr>
        <w:t> </w:t>
      </w:r>
      <w:r>
        <w:rPr>
          <w:sz w:val="22"/>
        </w:rPr>
        <w:t>status, employment status and educational attainment, as well as systemic and structural</w:t>
      </w:r>
      <w:r>
        <w:rPr>
          <w:spacing w:val="-59"/>
          <w:sz w:val="22"/>
        </w:rPr>
        <w:t> </w:t>
      </w:r>
      <w:r>
        <w:rPr>
          <w:sz w:val="22"/>
        </w:rPr>
        <w:t>barriers.</w:t>
      </w:r>
    </w:p>
    <w:p>
      <w:pPr>
        <w:pStyle w:val="BodyText"/>
        <w:spacing w:before="119"/>
        <w:ind w:left="572"/>
      </w:pPr>
      <w:r>
        <w:rPr/>
        <w:t>We note that an adult’s capacity to make decisions can vary depending on the type and</w:t>
      </w:r>
      <w:r>
        <w:rPr>
          <w:spacing w:val="1"/>
        </w:rPr>
        <w:t> </w:t>
      </w:r>
      <w:r>
        <w:rPr/>
        <w:t>complexity of the decision and the availability of support.</w:t>
      </w:r>
      <w:r>
        <w:rPr>
          <w:spacing w:val="1"/>
        </w:rPr>
        <w:t> </w:t>
      </w:r>
      <w:r>
        <w:rPr/>
        <w:t>As discussed above, the Capacity</w:t>
      </w:r>
      <w:r>
        <w:rPr>
          <w:spacing w:val="-59"/>
        </w:rPr>
        <w:t> </w:t>
      </w:r>
      <w:r>
        <w:rPr/>
        <w:t>Handbook</w:t>
      </w:r>
      <w:r>
        <w:rPr>
          <w:spacing w:val="1"/>
        </w:rPr>
        <w:t> </w:t>
      </w:r>
      <w:r>
        <w:rPr/>
        <w:t>emphasises that:</w:t>
      </w:r>
    </w:p>
    <w:p>
      <w:pPr>
        <w:pStyle w:val="ListParagraph"/>
        <w:numPr>
          <w:ilvl w:val="1"/>
          <w:numId w:val="3"/>
        </w:numPr>
        <w:tabs>
          <w:tab w:pos="1293" w:val="left" w:leader="none"/>
        </w:tabs>
        <w:spacing w:line="240" w:lineRule="auto" w:before="121" w:after="0"/>
        <w:ind w:left="1292" w:right="0" w:hanging="361"/>
        <w:jc w:val="left"/>
        <w:rPr>
          <w:sz w:val="22"/>
        </w:rPr>
      </w:pPr>
      <w:r>
        <w:rPr>
          <w:sz w:val="22"/>
        </w:rPr>
        <w:t>capacity</w:t>
      </w:r>
      <w:r>
        <w:rPr>
          <w:spacing w:val="-6"/>
          <w:sz w:val="22"/>
        </w:rPr>
        <w:t> </w:t>
      </w:r>
      <w:r>
        <w:rPr>
          <w:sz w:val="22"/>
        </w:rPr>
        <w:t>is</w:t>
      </w:r>
      <w:r>
        <w:rPr>
          <w:spacing w:val="-5"/>
          <w:sz w:val="22"/>
        </w:rPr>
        <w:t> </w:t>
      </w:r>
      <w:r>
        <w:rPr>
          <w:sz w:val="22"/>
        </w:rPr>
        <w:t>time-specific;</w:t>
      </w:r>
    </w:p>
    <w:p>
      <w:pPr>
        <w:pStyle w:val="ListParagraph"/>
        <w:numPr>
          <w:ilvl w:val="1"/>
          <w:numId w:val="3"/>
        </w:numPr>
        <w:tabs>
          <w:tab w:pos="1293" w:val="left" w:leader="none"/>
        </w:tabs>
        <w:spacing w:line="240" w:lineRule="auto" w:before="119" w:after="0"/>
        <w:ind w:left="1292" w:right="0" w:hanging="361"/>
        <w:jc w:val="left"/>
        <w:rPr>
          <w:sz w:val="22"/>
        </w:rPr>
      </w:pPr>
      <w:r>
        <w:rPr>
          <w:sz w:val="22"/>
        </w:rPr>
        <w:t>capacity</w:t>
      </w:r>
      <w:r>
        <w:rPr>
          <w:spacing w:val="-5"/>
          <w:sz w:val="22"/>
        </w:rPr>
        <w:t> </w:t>
      </w:r>
      <w:r>
        <w:rPr>
          <w:sz w:val="22"/>
        </w:rPr>
        <w:t>is</w:t>
      </w:r>
      <w:r>
        <w:rPr>
          <w:spacing w:val="-4"/>
          <w:sz w:val="22"/>
        </w:rPr>
        <w:t> </w:t>
      </w:r>
      <w:r>
        <w:rPr>
          <w:sz w:val="22"/>
        </w:rPr>
        <w:t>domain-specific;</w:t>
      </w:r>
    </w:p>
    <w:p>
      <w:pPr>
        <w:pStyle w:val="ListParagraph"/>
        <w:numPr>
          <w:ilvl w:val="1"/>
          <w:numId w:val="3"/>
        </w:numPr>
        <w:tabs>
          <w:tab w:pos="1293" w:val="left" w:leader="none"/>
        </w:tabs>
        <w:spacing w:line="240" w:lineRule="auto" w:before="123" w:after="0"/>
        <w:ind w:left="1292" w:right="0" w:hanging="361"/>
        <w:jc w:val="left"/>
        <w:rPr>
          <w:sz w:val="22"/>
        </w:rPr>
      </w:pPr>
      <w:r>
        <w:rPr>
          <w:sz w:val="22"/>
        </w:rPr>
        <w:t>capacity</w:t>
      </w:r>
      <w:r>
        <w:rPr>
          <w:spacing w:val="-4"/>
          <w:sz w:val="22"/>
        </w:rPr>
        <w:t> </w:t>
      </w:r>
      <w:r>
        <w:rPr>
          <w:sz w:val="22"/>
        </w:rPr>
        <w:t>is</w:t>
      </w:r>
      <w:r>
        <w:rPr>
          <w:spacing w:val="-4"/>
          <w:sz w:val="22"/>
        </w:rPr>
        <w:t> </w:t>
      </w:r>
      <w:r>
        <w:rPr>
          <w:sz w:val="22"/>
        </w:rPr>
        <w:t>decision-specific;</w:t>
      </w:r>
      <w:r>
        <w:rPr>
          <w:spacing w:val="-7"/>
          <w:sz w:val="22"/>
        </w:rPr>
        <w:t> </w:t>
      </w:r>
      <w:r>
        <w:rPr>
          <w:sz w:val="22"/>
        </w:rPr>
        <w:t>and</w:t>
      </w:r>
    </w:p>
    <w:p>
      <w:pPr>
        <w:pStyle w:val="ListParagraph"/>
        <w:numPr>
          <w:ilvl w:val="1"/>
          <w:numId w:val="3"/>
        </w:numPr>
        <w:tabs>
          <w:tab w:pos="1293" w:val="left" w:leader="none"/>
        </w:tabs>
        <w:spacing w:line="240" w:lineRule="auto" w:before="119" w:after="0"/>
        <w:ind w:left="1292" w:right="0" w:hanging="361"/>
        <w:jc w:val="left"/>
        <w:rPr>
          <w:sz w:val="22"/>
        </w:rPr>
      </w:pPr>
      <w:r>
        <w:rPr>
          <w:sz w:val="22"/>
        </w:rPr>
        <w:t>capacity</w:t>
      </w:r>
      <w:r>
        <w:rPr>
          <w:spacing w:val="-7"/>
          <w:sz w:val="22"/>
        </w:rPr>
        <w:t> </w:t>
      </w:r>
      <w:r>
        <w:rPr>
          <w:sz w:val="22"/>
        </w:rPr>
        <w:t>can</w:t>
      </w:r>
      <w:r>
        <w:rPr>
          <w:spacing w:val="-3"/>
          <w:sz w:val="22"/>
        </w:rPr>
        <w:t> </w:t>
      </w:r>
      <w:r>
        <w:rPr>
          <w:sz w:val="22"/>
        </w:rPr>
        <w:t>be</w:t>
      </w:r>
      <w:r>
        <w:rPr>
          <w:spacing w:val="-3"/>
          <w:sz w:val="22"/>
        </w:rPr>
        <w:t> </w:t>
      </w:r>
      <w:r>
        <w:rPr>
          <w:sz w:val="22"/>
        </w:rPr>
        <w:t>increased</w:t>
      </w:r>
      <w:r>
        <w:rPr>
          <w:spacing w:val="-4"/>
          <w:sz w:val="22"/>
        </w:rPr>
        <w:t> </w:t>
      </w:r>
      <w:r>
        <w:rPr>
          <w:sz w:val="22"/>
        </w:rPr>
        <w:t>with</w:t>
      </w:r>
      <w:r>
        <w:rPr>
          <w:spacing w:val="-3"/>
          <w:sz w:val="22"/>
        </w:rPr>
        <w:t> </w:t>
      </w:r>
      <w:r>
        <w:rPr>
          <w:sz w:val="22"/>
        </w:rPr>
        <w:t>appropriate</w:t>
      </w:r>
      <w:r>
        <w:rPr>
          <w:spacing w:val="-3"/>
          <w:sz w:val="22"/>
        </w:rPr>
        <w:t> </w:t>
      </w:r>
      <w:r>
        <w:rPr>
          <w:sz w:val="22"/>
        </w:rPr>
        <w:t>support.</w:t>
      </w:r>
    </w:p>
    <w:p>
      <w:pPr>
        <w:pStyle w:val="BodyText"/>
        <w:spacing w:before="119"/>
        <w:ind w:left="572" w:right="259"/>
      </w:pPr>
      <w:r>
        <w:rPr/>
        <w:t>Again, we emphasise the importance of this fourth limb – appropriate support, chosen by the</w:t>
      </w:r>
      <w:r>
        <w:rPr>
          <w:spacing w:val="-59"/>
        </w:rPr>
        <w:t> </w:t>
      </w:r>
      <w:r>
        <w:rPr/>
        <w:t>person, is critical to capacity.</w:t>
      </w:r>
      <w:r>
        <w:rPr>
          <w:spacing w:val="1"/>
        </w:rPr>
        <w:t> </w:t>
      </w:r>
      <w:r>
        <w:rPr/>
        <w:t>Access to appropriate support, particularly advocacy support</w:t>
      </w:r>
      <w:r>
        <w:rPr>
          <w:spacing w:val="1"/>
        </w:rPr>
        <w:t> </w:t>
      </w:r>
      <w:r>
        <w:rPr/>
        <w:t>available</w:t>
      </w:r>
      <w:r>
        <w:rPr>
          <w:spacing w:val="-3"/>
        </w:rPr>
        <w:t> </w:t>
      </w:r>
      <w:r>
        <w:rPr/>
        <w:t>from a</w:t>
      </w:r>
      <w:r>
        <w:rPr>
          <w:spacing w:val="-3"/>
        </w:rPr>
        <w:t> </w:t>
      </w:r>
      <w:r>
        <w:rPr/>
        <w:t>robust,</w:t>
      </w:r>
      <w:r>
        <w:rPr>
          <w:spacing w:val="-5"/>
        </w:rPr>
        <w:t> </w:t>
      </w:r>
      <w:r>
        <w:rPr/>
        <w:t>independent</w:t>
      </w:r>
      <w:r>
        <w:rPr>
          <w:spacing w:val="-6"/>
        </w:rPr>
        <w:t> </w:t>
      </w:r>
      <w:r>
        <w:rPr/>
        <w:t>advocacy</w:t>
      </w:r>
      <w:r>
        <w:rPr>
          <w:spacing w:val="-6"/>
        </w:rPr>
        <w:t> </w:t>
      </w:r>
      <w:r>
        <w:rPr/>
        <w:t>sector,</w:t>
      </w:r>
      <w:r>
        <w:rPr>
          <w:spacing w:val="-2"/>
        </w:rPr>
        <w:t> </w:t>
      </w:r>
      <w:r>
        <w:rPr/>
        <w:t>is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vital</w:t>
      </w:r>
      <w:r>
        <w:rPr>
          <w:spacing w:val="-8"/>
        </w:rPr>
        <w:t> </w:t>
      </w:r>
      <w:r>
        <w:rPr/>
        <w:t>access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justice</w:t>
      </w:r>
      <w:r>
        <w:rPr>
          <w:spacing w:val="-3"/>
        </w:rPr>
        <w:t> </w:t>
      </w:r>
      <w:r>
        <w:rPr/>
        <w:t>issue</w:t>
      </w:r>
      <w:r>
        <w:rPr>
          <w:spacing w:val="-3"/>
        </w:rPr>
        <w:t> </w:t>
      </w:r>
      <w:r>
        <w:rPr/>
        <w:t>that</w:t>
      </w:r>
      <w:r>
        <w:rPr>
          <w:spacing w:val="-5"/>
        </w:rPr>
        <w:t> </w:t>
      </w:r>
      <w:r>
        <w:rPr/>
        <w:t>is</w:t>
      </w:r>
      <w:r>
        <w:rPr>
          <w:spacing w:val="-59"/>
        </w:rPr>
        <w:t> </w:t>
      </w:r>
      <w:r>
        <w:rPr/>
        <w:t>being challenged in the present climate, where diminishing funding is reducing the already</w:t>
      </w:r>
      <w:r>
        <w:rPr>
          <w:spacing w:val="1"/>
        </w:rPr>
        <w:t> </w:t>
      </w:r>
      <w:r>
        <w:rPr/>
        <w:t>limited</w:t>
      </w:r>
      <w:r>
        <w:rPr>
          <w:spacing w:val="-1"/>
        </w:rPr>
        <w:t> </w:t>
      </w:r>
      <w:r>
        <w:rPr/>
        <w:t>independent</w:t>
      </w:r>
      <w:r>
        <w:rPr>
          <w:spacing w:val="-3"/>
        </w:rPr>
        <w:t> </w:t>
      </w:r>
      <w:r>
        <w:rPr/>
        <w:t>advocacy</w:t>
      </w:r>
      <w:r>
        <w:rPr>
          <w:spacing w:val="-4"/>
        </w:rPr>
        <w:t> </w:t>
      </w:r>
      <w:r>
        <w:rPr/>
        <w:t>services available.</w:t>
      </w:r>
    </w:p>
    <w:p>
      <w:pPr>
        <w:pStyle w:val="BodyText"/>
        <w:spacing w:before="119"/>
        <w:ind w:left="572" w:right="284"/>
      </w:pPr>
      <w:r>
        <w:rPr/>
        <w:t>We agree that a distinction should appropriately be made between legal capability and legal</w:t>
      </w:r>
      <w:r>
        <w:rPr>
          <w:spacing w:val="1"/>
        </w:rPr>
        <w:t> </w:t>
      </w:r>
      <w:r>
        <w:rPr/>
        <w:t>capacity.</w:t>
      </w:r>
      <w:r>
        <w:rPr>
          <w:spacing w:val="1"/>
        </w:rPr>
        <w:t> </w:t>
      </w:r>
      <w:r>
        <w:rPr/>
        <w:t>Education is vital to the development of legal capability, yet many people with</w:t>
      </w:r>
      <w:r>
        <w:rPr>
          <w:spacing w:val="1"/>
        </w:rPr>
        <w:t> </w:t>
      </w:r>
      <w:r>
        <w:rPr/>
        <w:t>disability are significantly disempowered by the failure of the educational system to offer a</w:t>
      </w:r>
      <w:r>
        <w:rPr>
          <w:spacing w:val="1"/>
        </w:rPr>
        <w:t> </w:t>
      </w:r>
      <w:r>
        <w:rPr/>
        <w:t>properly</w:t>
      </w:r>
      <w:r>
        <w:rPr>
          <w:spacing w:val="-3"/>
        </w:rPr>
        <w:t> </w:t>
      </w:r>
      <w:r>
        <w:rPr/>
        <w:t>inclusive</w:t>
      </w:r>
      <w:r>
        <w:rPr>
          <w:spacing w:val="-2"/>
        </w:rPr>
        <w:t> </w:t>
      </w:r>
      <w:r>
        <w:rPr/>
        <w:t>education.</w:t>
      </w:r>
      <w:r>
        <w:rPr>
          <w:spacing w:val="54"/>
        </w:rPr>
        <w:t> </w:t>
      </w:r>
      <w:r>
        <w:rPr/>
        <w:t>As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Law</w:t>
      </w:r>
      <w:r>
        <w:rPr>
          <w:spacing w:val="-6"/>
        </w:rPr>
        <w:t> </w:t>
      </w:r>
      <w:r>
        <w:rPr/>
        <w:t>Council</w:t>
      </w:r>
      <w:r>
        <w:rPr>
          <w:spacing w:val="-4"/>
        </w:rPr>
        <w:t> </w:t>
      </w:r>
      <w:r>
        <w:rPr/>
        <w:t>notes,</w:t>
      </w:r>
      <w:r>
        <w:rPr>
          <w:spacing w:val="-5"/>
        </w:rPr>
        <w:t> </w:t>
      </w:r>
      <w:r>
        <w:rPr/>
        <w:t>an</w:t>
      </w:r>
      <w:r>
        <w:rPr>
          <w:spacing w:val="-2"/>
        </w:rPr>
        <w:t> </w:t>
      </w:r>
      <w:r>
        <w:rPr/>
        <w:t>important</w:t>
      </w:r>
      <w:r>
        <w:rPr>
          <w:spacing w:val="-5"/>
        </w:rPr>
        <w:t> </w:t>
      </w:r>
      <w:r>
        <w:rPr/>
        <w:t>factor</w:t>
      </w:r>
      <w:r>
        <w:rPr>
          <w:spacing w:val="-5"/>
        </w:rPr>
        <w:t> </w:t>
      </w:r>
      <w:r>
        <w:rPr/>
        <w:t>is</w:t>
      </w:r>
      <w:r>
        <w:rPr>
          <w:spacing w:val="-2"/>
        </w:rPr>
        <w:t> </w:t>
      </w:r>
      <w:r>
        <w:rPr/>
        <w:t>also</w:t>
      </w:r>
      <w:r>
        <w:rPr>
          <w:spacing w:val="2"/>
        </w:rPr>
        <w:t> </w:t>
      </w:r>
      <w:r>
        <w:rPr/>
        <w:t>the</w:t>
      </w:r>
      <w:r>
        <w:rPr>
          <w:spacing w:val="-2"/>
        </w:rPr>
        <w:t> </w:t>
      </w:r>
      <w:r>
        <w:rPr/>
        <w:t>lack</w:t>
      </w:r>
      <w:r>
        <w:rPr>
          <w:spacing w:val="-2"/>
        </w:rPr>
        <w:t> </w:t>
      </w:r>
      <w:r>
        <w:rPr/>
        <w:t>of</w:t>
      </w:r>
      <w:r>
        <w:rPr>
          <w:spacing w:val="-58"/>
        </w:rPr>
        <w:t> </w:t>
      </w:r>
      <w:r>
        <w:rPr/>
        <w:t>legal information in accessible formats.</w:t>
      </w:r>
      <w:r>
        <w:rPr>
          <w:spacing w:val="1"/>
        </w:rPr>
        <w:t> </w:t>
      </w:r>
      <w:r>
        <w:rPr/>
        <w:t>QAI emphasises that in considering the accessibility</w:t>
      </w:r>
      <w:r>
        <w:rPr>
          <w:spacing w:val="1"/>
        </w:rPr>
        <w:t> </w:t>
      </w:r>
      <w:r>
        <w:rPr/>
        <w:t>needs of people with disability, it is important to consider not only the accessibility needs of</w:t>
      </w:r>
      <w:r>
        <w:rPr>
          <w:spacing w:val="1"/>
        </w:rPr>
        <w:t> </w:t>
      </w:r>
      <w:r>
        <w:rPr/>
        <w:t>people with physical disabilities (such as vision impairments) but also intellectual disabilities.</w:t>
      </w:r>
      <w:r>
        <w:rPr>
          <w:spacing w:val="1"/>
        </w:rPr>
        <w:t> </w:t>
      </w:r>
      <w:r>
        <w:rPr/>
        <w:t>We take the view that all important information, including legal information, should be</w:t>
      </w:r>
      <w:r>
        <w:rPr>
          <w:spacing w:val="1"/>
        </w:rPr>
        <w:t> </w:t>
      </w:r>
      <w:r>
        <w:rPr/>
        <w:t>developed in easy English resources and, where necessary, appropriate support to explain</w:t>
      </w:r>
      <w:r>
        <w:rPr>
          <w:spacing w:val="1"/>
        </w:rPr>
        <w:t> </w:t>
      </w:r>
      <w:r>
        <w:rPr/>
        <w:t>information (for</w:t>
      </w:r>
      <w:r>
        <w:rPr>
          <w:spacing w:val="-3"/>
        </w:rPr>
        <w:t> </w:t>
      </w:r>
      <w:r>
        <w:rPr/>
        <w:t>people with no</w:t>
      </w:r>
      <w:r>
        <w:rPr>
          <w:spacing w:val="-1"/>
        </w:rPr>
        <w:t> </w:t>
      </w:r>
      <w:r>
        <w:rPr/>
        <w:t>literacy).</w:t>
      </w:r>
    </w:p>
    <w:p>
      <w:pPr>
        <w:spacing w:after="0"/>
        <w:sectPr>
          <w:pgSz w:w="11910" w:h="16840"/>
          <w:pgMar w:header="0" w:footer="1907" w:top="1580" w:bottom="2120" w:left="1080" w:right="880"/>
        </w:sectPr>
      </w:pPr>
    </w:p>
    <w:p>
      <w:pPr>
        <w:pStyle w:val="BodyText"/>
        <w:spacing w:before="10"/>
        <w:rPr>
          <w:sz w:val="10"/>
        </w:rPr>
      </w:pPr>
    </w:p>
    <w:p>
      <w:pPr>
        <w:pStyle w:val="BodyText"/>
        <w:spacing w:before="93"/>
        <w:ind w:left="572" w:right="294"/>
      </w:pPr>
      <w:r>
        <w:rPr/>
        <w:t>To this end, QAI has recently published a Handbook: </w:t>
      </w:r>
      <w:r>
        <w:rPr>
          <w:i/>
        </w:rPr>
        <w:t>About the police, the court and lawyers:</w:t>
      </w:r>
      <w:r>
        <w:rPr>
          <w:i/>
          <w:spacing w:val="-59"/>
        </w:rPr>
        <w:t> </w:t>
      </w:r>
      <w:r>
        <w:rPr>
          <w:i/>
        </w:rPr>
        <w:t>What</w:t>
      </w:r>
      <w:r>
        <w:rPr>
          <w:i/>
          <w:spacing w:val="-1"/>
        </w:rPr>
        <w:t> </w:t>
      </w:r>
      <w:r>
        <w:rPr>
          <w:i/>
        </w:rPr>
        <w:t>to</w:t>
      </w:r>
      <w:r>
        <w:rPr>
          <w:i/>
          <w:spacing w:val="2"/>
        </w:rPr>
        <w:t> </w:t>
      </w:r>
      <w:r>
        <w:rPr>
          <w:i/>
        </w:rPr>
        <w:t>do</w:t>
      </w:r>
      <w:r>
        <w:rPr>
          <w:i/>
          <w:spacing w:val="2"/>
        </w:rPr>
        <w:t> </w:t>
      </w:r>
      <w:r>
        <w:rPr>
          <w:i/>
        </w:rPr>
        <w:t>and</w:t>
      </w:r>
      <w:r>
        <w:rPr>
          <w:i/>
          <w:spacing w:val="2"/>
        </w:rPr>
        <w:t> </w:t>
      </w:r>
      <w:r>
        <w:rPr>
          <w:i/>
        </w:rPr>
        <w:t>what</w:t>
      </w:r>
      <w:r>
        <w:rPr>
          <w:i/>
          <w:spacing w:val="-1"/>
        </w:rPr>
        <w:t> </w:t>
      </w:r>
      <w:r>
        <w:rPr>
          <w:i/>
        </w:rPr>
        <w:t>not</w:t>
      </w:r>
      <w:r>
        <w:rPr>
          <w:i/>
          <w:spacing w:val="-1"/>
        </w:rPr>
        <w:t> </w:t>
      </w:r>
      <w:r>
        <w:rPr>
          <w:i/>
        </w:rPr>
        <w:t>to</w:t>
      </w:r>
      <w:r>
        <w:rPr>
          <w:i/>
          <w:spacing w:val="2"/>
        </w:rPr>
        <w:t> </w:t>
      </w:r>
      <w:r>
        <w:rPr>
          <w:i/>
        </w:rPr>
        <w:t>do</w:t>
      </w:r>
      <w:r>
        <w:rPr/>
        <w:t>.</w:t>
      </w:r>
      <w:r>
        <w:rPr>
          <w:spacing w:val="58"/>
        </w:rPr>
        <w:t> </w:t>
      </w:r>
      <w:r>
        <w:rPr/>
        <w:t>This</w:t>
      </w:r>
      <w:r>
        <w:rPr>
          <w:spacing w:val="2"/>
        </w:rPr>
        <w:t> </w:t>
      </w:r>
      <w:r>
        <w:rPr/>
        <w:t>resource</w:t>
      </w:r>
      <w:r>
        <w:rPr>
          <w:spacing w:val="3"/>
        </w:rPr>
        <w:t> </w:t>
      </w:r>
      <w:r>
        <w:rPr/>
        <w:t>was</w:t>
      </w:r>
      <w:r>
        <w:rPr>
          <w:spacing w:val="2"/>
        </w:rPr>
        <w:t> </w:t>
      </w:r>
      <w:r>
        <w:rPr/>
        <w:t>developed</w:t>
      </w:r>
      <w:r>
        <w:rPr>
          <w:spacing w:val="2"/>
        </w:rPr>
        <w:t> </w:t>
      </w:r>
      <w:r>
        <w:rPr/>
        <w:t>by</w:t>
      </w:r>
      <w:r>
        <w:rPr>
          <w:spacing w:val="-2"/>
        </w:rPr>
        <w:t> </w:t>
      </w:r>
      <w:r>
        <w:rPr/>
        <w:t>our</w:t>
      </w:r>
      <w:r>
        <w:rPr>
          <w:spacing w:val="-1"/>
        </w:rPr>
        <w:t> </w:t>
      </w:r>
      <w:r>
        <w:rPr/>
        <w:t>Justice</w:t>
      </w:r>
      <w:r>
        <w:rPr>
          <w:spacing w:val="2"/>
        </w:rPr>
        <w:t> </w:t>
      </w:r>
      <w:r>
        <w:rPr/>
        <w:t>Support</w:t>
      </w:r>
      <w:r>
        <w:rPr>
          <w:spacing w:val="1"/>
        </w:rPr>
        <w:t> </w:t>
      </w:r>
      <w:r>
        <w:rPr/>
        <w:t>Program and is intended to inform and guide a person with intellectual disability </w:t>
      </w:r>
      <w:r>
        <w:rPr>
          <w:b/>
        </w:rPr>
        <w:t>and </w:t>
      </w:r>
      <w:r>
        <w:rPr/>
        <w:t>his/her</w:t>
      </w:r>
      <w:r>
        <w:rPr>
          <w:spacing w:val="1"/>
        </w:rPr>
        <w:t> </w:t>
      </w:r>
      <w:r>
        <w:rPr/>
        <w:t>support network through the criminal justice process in Queensland, from the point of first</w:t>
      </w:r>
      <w:r>
        <w:rPr>
          <w:spacing w:val="1"/>
        </w:rPr>
        <w:t> </w:t>
      </w:r>
      <w:r>
        <w:rPr/>
        <w:t>contact</w:t>
      </w:r>
      <w:r>
        <w:rPr>
          <w:spacing w:val="-6"/>
        </w:rPr>
        <w:t> </w:t>
      </w:r>
      <w:r>
        <w:rPr/>
        <w:t>with</w:t>
      </w:r>
      <w:r>
        <w:rPr>
          <w:spacing w:val="-2"/>
        </w:rPr>
        <w:t> </w:t>
      </w:r>
      <w:r>
        <w:rPr/>
        <w:t>police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first</w:t>
      </w:r>
      <w:r>
        <w:rPr>
          <w:spacing w:val="-5"/>
        </w:rPr>
        <w:t> </w:t>
      </w:r>
      <w:r>
        <w:rPr/>
        <w:t>day</w:t>
      </w:r>
      <w:r>
        <w:rPr>
          <w:spacing w:val="-6"/>
        </w:rPr>
        <w:t> </w:t>
      </w:r>
      <w:r>
        <w:rPr/>
        <w:t>at</w:t>
      </w:r>
      <w:r>
        <w:rPr>
          <w:spacing w:val="-1"/>
        </w:rPr>
        <w:t> </w:t>
      </w:r>
      <w:r>
        <w:rPr/>
        <w:t>court.</w:t>
      </w:r>
      <w:r>
        <w:rPr>
          <w:spacing w:val="52"/>
        </w:rPr>
        <w:t> </w:t>
      </w:r>
      <w:r>
        <w:rPr/>
        <w:t>It</w:t>
      </w:r>
      <w:r>
        <w:rPr>
          <w:spacing w:val="-1"/>
        </w:rPr>
        <w:t> </w:t>
      </w:r>
      <w:r>
        <w:rPr/>
        <w:t>provides</w:t>
      </w:r>
      <w:r>
        <w:rPr>
          <w:spacing w:val="-6"/>
        </w:rPr>
        <w:t> </w:t>
      </w:r>
      <w:r>
        <w:rPr/>
        <w:t>basic</w:t>
      </w:r>
      <w:r>
        <w:rPr>
          <w:spacing w:val="-2"/>
        </w:rPr>
        <w:t> </w:t>
      </w:r>
      <w:r>
        <w:rPr/>
        <w:t>information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an</w:t>
      </w:r>
      <w:r>
        <w:rPr>
          <w:spacing w:val="-2"/>
        </w:rPr>
        <w:t> </w:t>
      </w:r>
      <w:r>
        <w:rPr/>
        <w:t>accessible</w:t>
      </w:r>
      <w:r>
        <w:rPr>
          <w:spacing w:val="-3"/>
        </w:rPr>
        <w:t> </w:t>
      </w:r>
      <w:r>
        <w:rPr/>
        <w:t>form</w:t>
      </w:r>
      <w:r>
        <w:rPr>
          <w:spacing w:val="-58"/>
        </w:rPr>
        <w:t> </w:t>
      </w:r>
      <w:r>
        <w:rPr/>
        <w:t>(cartoon illustrations are used to tell the story, accompanied by simple text).</w:t>
      </w:r>
      <w:r>
        <w:rPr>
          <w:spacing w:val="61"/>
        </w:rPr>
        <w:t> </w:t>
      </w:r>
      <w:r>
        <w:rPr/>
        <w:t>In developing</w:t>
      </w:r>
      <w:r>
        <w:rPr>
          <w:spacing w:val="1"/>
        </w:rPr>
        <w:t> </w:t>
      </w:r>
      <w:r>
        <w:rPr/>
        <w:t>this resource, it is our hope that it will be read to every person with intellectual impairment in</w:t>
      </w:r>
      <w:r>
        <w:rPr>
          <w:spacing w:val="1"/>
        </w:rPr>
        <w:t> </w:t>
      </w:r>
      <w:r>
        <w:rPr/>
        <w:t>Queensland –</w:t>
      </w:r>
      <w:r>
        <w:rPr>
          <w:spacing w:val="2"/>
        </w:rPr>
        <w:t> </w:t>
      </w:r>
      <w:r>
        <w:rPr/>
        <w:t>not</w:t>
      </w:r>
      <w:r>
        <w:rPr>
          <w:spacing w:val="-1"/>
        </w:rPr>
        <w:t> </w:t>
      </w:r>
      <w:r>
        <w:rPr/>
        <w:t>because</w:t>
      </w:r>
      <w:r>
        <w:rPr>
          <w:spacing w:val="3"/>
        </w:rPr>
        <w:t> </w:t>
      </w:r>
      <w:r>
        <w:rPr/>
        <w:t>we</w:t>
      </w:r>
      <w:r>
        <w:rPr>
          <w:spacing w:val="2"/>
        </w:rPr>
        <w:t> </w:t>
      </w:r>
      <w:r>
        <w:rPr/>
        <w:t>anticipate</w:t>
      </w:r>
      <w:r>
        <w:rPr>
          <w:spacing w:val="2"/>
        </w:rPr>
        <w:t> </w:t>
      </w:r>
      <w:r>
        <w:rPr/>
        <w:t>that</w:t>
      </w:r>
      <w:r>
        <w:rPr>
          <w:spacing w:val="-1"/>
        </w:rPr>
        <w:t> </w:t>
      </w:r>
      <w:r>
        <w:rPr/>
        <w:t>they</w:t>
      </w:r>
      <w:r>
        <w:rPr>
          <w:spacing w:val="-1"/>
        </w:rPr>
        <w:t> </w:t>
      </w:r>
      <w:r>
        <w:rPr/>
        <w:t>will all</w:t>
      </w:r>
      <w:r>
        <w:rPr>
          <w:spacing w:val="-4"/>
        </w:rPr>
        <w:t> </w:t>
      </w:r>
      <w:r>
        <w:rPr/>
        <w:t>need</w:t>
      </w:r>
      <w:r>
        <w:rPr>
          <w:spacing w:val="2"/>
        </w:rPr>
        <w:t> </w:t>
      </w:r>
      <w:r>
        <w:rPr/>
        <w:t>to</w:t>
      </w:r>
      <w:r>
        <w:rPr>
          <w:spacing w:val="3"/>
        </w:rPr>
        <w:t> </w:t>
      </w:r>
      <w:r>
        <w:rPr/>
        <w:t>know</w:t>
      </w:r>
      <w:r>
        <w:rPr>
          <w:spacing w:val="-2"/>
        </w:rPr>
        <w:t> </w:t>
      </w:r>
      <w:r>
        <w:rPr/>
        <w:t>it,</w:t>
      </w:r>
      <w:r>
        <w:rPr>
          <w:spacing w:val="3"/>
        </w:rPr>
        <w:t> </w:t>
      </w:r>
      <w:r>
        <w:rPr/>
        <w:t>but just</w:t>
      </w:r>
      <w:r>
        <w:rPr>
          <w:spacing w:val="-1"/>
        </w:rPr>
        <w:t> </w:t>
      </w:r>
      <w:r>
        <w:rPr/>
        <w:t>in</w:t>
      </w:r>
      <w:r>
        <w:rPr>
          <w:spacing w:val="2"/>
        </w:rPr>
        <w:t> </w:t>
      </w:r>
      <w:r>
        <w:rPr/>
        <w:t>case</w:t>
      </w:r>
      <w:r>
        <w:rPr>
          <w:spacing w:val="1"/>
        </w:rPr>
        <w:t> </w:t>
      </w:r>
      <w:r>
        <w:rPr/>
        <w:t>they</w:t>
      </w:r>
      <w:r>
        <w:rPr>
          <w:spacing w:val="-5"/>
        </w:rPr>
        <w:t> </w:t>
      </w:r>
      <w:r>
        <w:rPr/>
        <w:t>and their</w:t>
      </w:r>
      <w:r>
        <w:rPr>
          <w:spacing w:val="-3"/>
        </w:rPr>
        <w:t> </w:t>
      </w:r>
      <w:r>
        <w:rPr/>
        <w:t>support</w:t>
      </w:r>
      <w:r>
        <w:rPr>
          <w:spacing w:val="-3"/>
        </w:rPr>
        <w:t> </w:t>
      </w:r>
      <w:r>
        <w:rPr/>
        <w:t>network do.</w:t>
      </w:r>
    </w:p>
    <w:p>
      <w:pPr>
        <w:pStyle w:val="BodyText"/>
        <w:spacing w:before="124"/>
        <w:ind w:left="572"/>
      </w:pPr>
      <w:r>
        <w:rPr/>
        <w:t>We</w:t>
      </w:r>
      <w:r>
        <w:rPr>
          <w:spacing w:val="-6"/>
        </w:rPr>
        <w:t> </w:t>
      </w:r>
      <w:r>
        <w:rPr/>
        <w:t>submit</w:t>
      </w:r>
      <w:r>
        <w:rPr>
          <w:spacing w:val="-5"/>
        </w:rPr>
        <w:t> </w:t>
      </w:r>
      <w:r>
        <w:rPr/>
        <w:t>that</w:t>
      </w:r>
      <w:r>
        <w:rPr>
          <w:spacing w:val="-5"/>
        </w:rPr>
        <w:t> </w:t>
      </w:r>
      <w:r>
        <w:rPr/>
        <w:t>other,</w:t>
      </w:r>
      <w:r>
        <w:rPr>
          <w:spacing w:val="-4"/>
        </w:rPr>
        <w:t> </w:t>
      </w:r>
      <w:r>
        <w:rPr/>
        <w:t>complementary</w:t>
      </w:r>
      <w:r>
        <w:rPr>
          <w:spacing w:val="-6"/>
        </w:rPr>
        <w:t> </w:t>
      </w:r>
      <w:r>
        <w:rPr/>
        <w:t>resources</w:t>
      </w:r>
      <w:r>
        <w:rPr>
          <w:spacing w:val="-2"/>
        </w:rPr>
        <w:t> </w:t>
      </w:r>
      <w:r>
        <w:rPr/>
        <w:t>should</w:t>
      </w:r>
      <w:r>
        <w:rPr>
          <w:spacing w:val="-1"/>
        </w:rPr>
        <w:t> </w:t>
      </w:r>
      <w:r>
        <w:rPr/>
        <w:t>be</w:t>
      </w:r>
      <w:r>
        <w:rPr>
          <w:spacing w:val="-2"/>
        </w:rPr>
        <w:t> </w:t>
      </w:r>
      <w:r>
        <w:rPr/>
        <w:t>developed.</w:t>
      </w:r>
    </w:p>
    <w:p>
      <w:pPr>
        <w:pStyle w:val="Heading1"/>
        <w:spacing w:before="119"/>
        <w:ind w:right="504"/>
        <w:rPr>
          <w:u w:val="none"/>
        </w:rPr>
      </w:pPr>
      <w:r>
        <w:rPr>
          <w:color w:val="365F91"/>
          <w:u w:val="single" w:color="365F91"/>
        </w:rPr>
        <w:t>Are there critical gaps in services which are necessary to deliver access to justice to</w:t>
      </w:r>
      <w:r>
        <w:rPr>
          <w:color w:val="365F91"/>
          <w:spacing w:val="-59"/>
          <w:u w:val="none"/>
        </w:rPr>
        <w:t> </w:t>
      </w:r>
      <w:r>
        <w:rPr>
          <w:color w:val="365F91"/>
          <w:u w:val="single" w:color="365F91"/>
        </w:rPr>
        <w:t>people</w:t>
      </w:r>
      <w:r>
        <w:rPr>
          <w:color w:val="365F91"/>
          <w:spacing w:val="-1"/>
          <w:u w:val="single" w:color="365F91"/>
        </w:rPr>
        <w:t> </w:t>
      </w:r>
      <w:r>
        <w:rPr>
          <w:color w:val="365F91"/>
          <w:u w:val="single" w:color="365F91"/>
        </w:rPr>
        <w:t>with disabilities?</w:t>
      </w:r>
    </w:p>
    <w:p>
      <w:pPr>
        <w:pStyle w:val="BodyText"/>
        <w:spacing w:before="122"/>
        <w:ind w:left="572" w:right="932"/>
      </w:pPr>
      <w:r>
        <w:rPr/>
        <w:t>QAI supports the findings of the Law Council that gaps in services necessary to deliver</w:t>
      </w:r>
      <w:r>
        <w:rPr>
          <w:spacing w:val="-59"/>
        </w:rPr>
        <w:t> </w:t>
      </w:r>
      <w:r>
        <w:rPr/>
        <w:t>access</w:t>
      </w:r>
      <w:r>
        <w:rPr>
          <w:spacing w:val="-1"/>
        </w:rPr>
        <w:t> </w:t>
      </w:r>
      <w:r>
        <w:rPr/>
        <w:t>to justice to</w:t>
      </w:r>
      <w:r>
        <w:rPr>
          <w:spacing w:val="-1"/>
        </w:rPr>
        <w:t> </w:t>
      </w:r>
      <w:r>
        <w:rPr/>
        <w:t>people with disability</w:t>
      </w:r>
      <w:r>
        <w:rPr>
          <w:spacing w:val="3"/>
        </w:rPr>
        <w:t> </w:t>
      </w:r>
      <w:r>
        <w:rPr/>
        <w:t>include:</w:t>
      </w:r>
    </w:p>
    <w:p>
      <w:pPr>
        <w:pStyle w:val="ListParagraph"/>
        <w:numPr>
          <w:ilvl w:val="0"/>
          <w:numId w:val="2"/>
        </w:numPr>
        <w:tabs>
          <w:tab w:pos="932" w:val="left" w:leader="none"/>
          <w:tab w:pos="933" w:val="left" w:leader="none"/>
        </w:tabs>
        <w:spacing w:line="240" w:lineRule="auto" w:before="119" w:after="0"/>
        <w:ind w:left="932" w:right="444" w:hanging="360"/>
        <w:jc w:val="left"/>
        <w:rPr>
          <w:sz w:val="22"/>
        </w:rPr>
      </w:pPr>
      <w:r>
        <w:rPr>
          <w:sz w:val="22"/>
        </w:rPr>
        <w:t>lack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5"/>
          <w:sz w:val="22"/>
        </w:rPr>
        <w:t> </w:t>
      </w:r>
      <w:r>
        <w:rPr>
          <w:sz w:val="22"/>
        </w:rPr>
        <w:t>free legal</w:t>
      </w:r>
      <w:r>
        <w:rPr>
          <w:spacing w:val="-8"/>
          <w:sz w:val="22"/>
        </w:rPr>
        <w:t> </w:t>
      </w:r>
      <w:r>
        <w:rPr>
          <w:sz w:val="22"/>
        </w:rPr>
        <w:t>assistance</w:t>
      </w:r>
      <w:r>
        <w:rPr>
          <w:spacing w:val="-4"/>
          <w:sz w:val="22"/>
        </w:rPr>
        <w:t> </w:t>
      </w:r>
      <w:r>
        <w:rPr>
          <w:sz w:val="22"/>
        </w:rPr>
        <w:t>for</w:t>
      </w:r>
      <w:r>
        <w:rPr>
          <w:spacing w:val="-5"/>
          <w:sz w:val="22"/>
        </w:rPr>
        <w:t> </w:t>
      </w:r>
      <w:r>
        <w:rPr>
          <w:sz w:val="22"/>
        </w:rPr>
        <w:t>those</w:t>
      </w:r>
      <w:r>
        <w:rPr>
          <w:spacing w:val="-3"/>
          <w:sz w:val="22"/>
        </w:rPr>
        <w:t> </w:t>
      </w:r>
      <w:r>
        <w:rPr>
          <w:sz w:val="22"/>
        </w:rPr>
        <w:t>facing</w:t>
      </w:r>
      <w:r>
        <w:rPr>
          <w:spacing w:val="-4"/>
          <w:sz w:val="22"/>
        </w:rPr>
        <w:t> </w:t>
      </w:r>
      <w:r>
        <w:rPr>
          <w:sz w:val="22"/>
        </w:rPr>
        <w:t>proceedings</w:t>
      </w:r>
      <w:r>
        <w:rPr>
          <w:spacing w:val="-3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guardianship,</w:t>
      </w:r>
      <w:r>
        <w:rPr>
          <w:spacing w:val="-6"/>
          <w:sz w:val="22"/>
        </w:rPr>
        <w:t> </w:t>
      </w:r>
      <w:r>
        <w:rPr>
          <w:sz w:val="22"/>
        </w:rPr>
        <w:t>administration</w:t>
      </w:r>
      <w:r>
        <w:rPr>
          <w:spacing w:val="-58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mental</w:t>
      </w:r>
      <w:r>
        <w:rPr>
          <w:spacing w:val="-6"/>
          <w:sz w:val="22"/>
        </w:rPr>
        <w:t> </w:t>
      </w:r>
      <w:r>
        <w:rPr>
          <w:sz w:val="22"/>
        </w:rPr>
        <w:t>health jurisdictions;</w:t>
      </w:r>
    </w:p>
    <w:p>
      <w:pPr>
        <w:pStyle w:val="ListParagraph"/>
        <w:numPr>
          <w:ilvl w:val="0"/>
          <w:numId w:val="2"/>
        </w:numPr>
        <w:tabs>
          <w:tab w:pos="932" w:val="left" w:leader="none"/>
          <w:tab w:pos="933" w:val="left" w:leader="none"/>
        </w:tabs>
        <w:spacing w:line="240" w:lineRule="auto" w:before="118" w:after="0"/>
        <w:ind w:left="932" w:right="0" w:hanging="361"/>
        <w:jc w:val="left"/>
        <w:rPr>
          <w:sz w:val="22"/>
        </w:rPr>
      </w:pPr>
      <w:r>
        <w:rPr>
          <w:sz w:val="22"/>
        </w:rPr>
        <w:t>lack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court</w:t>
      </w:r>
      <w:r>
        <w:rPr>
          <w:spacing w:val="-4"/>
          <w:sz w:val="22"/>
        </w:rPr>
        <w:t> </w:t>
      </w:r>
      <w:r>
        <w:rPr>
          <w:sz w:val="22"/>
        </w:rPr>
        <w:t>support</w:t>
      </w:r>
      <w:r>
        <w:rPr>
          <w:spacing w:val="-4"/>
          <w:sz w:val="22"/>
        </w:rPr>
        <w:t> </w:t>
      </w:r>
      <w:r>
        <w:rPr>
          <w:sz w:val="22"/>
        </w:rPr>
        <w:t>services;</w:t>
      </w:r>
      <w:r>
        <w:rPr>
          <w:spacing w:val="-4"/>
          <w:sz w:val="22"/>
        </w:rPr>
        <w:t> </w:t>
      </w:r>
      <w:r>
        <w:rPr>
          <w:sz w:val="22"/>
        </w:rPr>
        <w:t>and</w:t>
      </w:r>
    </w:p>
    <w:p>
      <w:pPr>
        <w:pStyle w:val="ListParagraph"/>
        <w:numPr>
          <w:ilvl w:val="0"/>
          <w:numId w:val="2"/>
        </w:numPr>
        <w:tabs>
          <w:tab w:pos="932" w:val="left" w:leader="none"/>
          <w:tab w:pos="933" w:val="left" w:leader="none"/>
        </w:tabs>
        <w:spacing w:line="240" w:lineRule="auto" w:before="118" w:after="0"/>
        <w:ind w:left="932" w:right="669" w:hanging="360"/>
        <w:jc w:val="left"/>
        <w:rPr>
          <w:sz w:val="22"/>
        </w:rPr>
      </w:pPr>
      <w:r>
        <w:rPr>
          <w:sz w:val="22"/>
        </w:rPr>
        <w:t>unavailability</w:t>
      </w:r>
      <w:r>
        <w:rPr>
          <w:spacing w:val="-7"/>
          <w:sz w:val="22"/>
        </w:rPr>
        <w:t> </w:t>
      </w:r>
      <w:r>
        <w:rPr>
          <w:sz w:val="22"/>
        </w:rPr>
        <w:t>of</w:t>
      </w:r>
      <w:r>
        <w:rPr>
          <w:spacing w:val="-6"/>
          <w:sz w:val="22"/>
        </w:rPr>
        <w:t> </w:t>
      </w:r>
      <w:r>
        <w:rPr>
          <w:sz w:val="22"/>
        </w:rPr>
        <w:t>appropriate</w:t>
      </w:r>
      <w:r>
        <w:rPr>
          <w:spacing w:val="-3"/>
          <w:sz w:val="22"/>
        </w:rPr>
        <w:t> </w:t>
      </w:r>
      <w:r>
        <w:rPr>
          <w:sz w:val="22"/>
        </w:rPr>
        <w:t>accommodation</w:t>
      </w:r>
      <w:r>
        <w:rPr>
          <w:spacing w:val="-2"/>
          <w:sz w:val="22"/>
        </w:rPr>
        <w:t> </w:t>
      </w:r>
      <w:r>
        <w:rPr>
          <w:sz w:val="22"/>
        </w:rPr>
        <w:t>for</w:t>
      </w:r>
      <w:r>
        <w:rPr>
          <w:spacing w:val="-6"/>
          <w:sz w:val="22"/>
        </w:rPr>
        <w:t> </w:t>
      </w:r>
      <w:r>
        <w:rPr>
          <w:sz w:val="22"/>
        </w:rPr>
        <w:t>people</w:t>
      </w:r>
      <w:r>
        <w:rPr>
          <w:spacing w:val="-3"/>
          <w:sz w:val="22"/>
        </w:rPr>
        <w:t> </w:t>
      </w:r>
      <w:r>
        <w:rPr>
          <w:sz w:val="22"/>
        </w:rPr>
        <w:t>found</w:t>
      </w:r>
      <w:r>
        <w:rPr>
          <w:spacing w:val="-3"/>
          <w:sz w:val="22"/>
        </w:rPr>
        <w:t> </w:t>
      </w:r>
      <w:r>
        <w:rPr>
          <w:sz w:val="22"/>
        </w:rPr>
        <w:t>unfit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stand</w:t>
      </w:r>
      <w:r>
        <w:rPr>
          <w:spacing w:val="-2"/>
          <w:sz w:val="22"/>
        </w:rPr>
        <w:t> </w:t>
      </w:r>
      <w:r>
        <w:rPr>
          <w:sz w:val="22"/>
        </w:rPr>
        <w:t>trial</w:t>
      </w:r>
      <w:r>
        <w:rPr>
          <w:spacing w:val="-9"/>
          <w:sz w:val="22"/>
        </w:rPr>
        <w:t> </w:t>
      </w:r>
      <w:r>
        <w:rPr>
          <w:sz w:val="22"/>
        </w:rPr>
        <w:t>due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58"/>
          <w:sz w:val="22"/>
        </w:rPr>
        <w:t> </w:t>
      </w:r>
      <w:r>
        <w:rPr>
          <w:sz w:val="22"/>
        </w:rPr>
        <w:t>mental</w:t>
      </w:r>
      <w:r>
        <w:rPr>
          <w:spacing w:val="-4"/>
          <w:sz w:val="22"/>
        </w:rPr>
        <w:t> </w:t>
      </w:r>
      <w:r>
        <w:rPr>
          <w:sz w:val="22"/>
        </w:rPr>
        <w:t>impairment.</w:t>
      </w:r>
    </w:p>
    <w:p>
      <w:pPr>
        <w:pStyle w:val="BodyText"/>
        <w:spacing w:before="121"/>
        <w:ind w:left="572"/>
      </w:pPr>
      <w:r>
        <w:rPr/>
        <w:t>QAI</w:t>
      </w:r>
      <w:r>
        <w:rPr>
          <w:spacing w:val="-6"/>
        </w:rPr>
        <w:t> </w:t>
      </w:r>
      <w:r>
        <w:rPr/>
        <w:t>stresses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importance</w:t>
      </w:r>
      <w:r>
        <w:rPr>
          <w:spacing w:val="-3"/>
        </w:rPr>
        <w:t> </w:t>
      </w:r>
      <w:r>
        <w:rPr/>
        <w:t>of</w:t>
      </w:r>
      <w:r>
        <w:rPr>
          <w:spacing w:val="-6"/>
        </w:rPr>
        <w:t> </w:t>
      </w:r>
      <w:r>
        <w:rPr/>
        <w:t>a</w:t>
      </w:r>
      <w:r>
        <w:rPr>
          <w:spacing w:val="-3"/>
        </w:rPr>
        <w:t> </w:t>
      </w:r>
      <w:r>
        <w:rPr/>
        <w:t>holistic</w:t>
      </w:r>
      <w:r>
        <w:rPr>
          <w:spacing w:val="5"/>
        </w:rPr>
        <w:t> </w:t>
      </w:r>
      <w:r>
        <w:rPr/>
        <w:t>approach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addressing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needs</w:t>
      </w:r>
      <w:r>
        <w:rPr>
          <w:spacing w:val="-3"/>
        </w:rPr>
        <w:t> </w:t>
      </w:r>
      <w:r>
        <w:rPr/>
        <w:t>of</w:t>
      </w:r>
      <w:r>
        <w:rPr>
          <w:spacing w:val="-5"/>
        </w:rPr>
        <w:t> </w:t>
      </w:r>
      <w:r>
        <w:rPr/>
        <w:t>people</w:t>
      </w:r>
      <w:r>
        <w:rPr>
          <w:spacing w:val="-3"/>
        </w:rPr>
        <w:t> </w:t>
      </w:r>
      <w:r>
        <w:rPr/>
        <w:t>with</w:t>
      </w:r>
      <w:r>
        <w:rPr>
          <w:spacing w:val="-59"/>
        </w:rPr>
        <w:t> </w:t>
      </w:r>
      <w:r>
        <w:rPr/>
        <w:t>disability.</w:t>
      </w:r>
    </w:p>
    <w:p>
      <w:pPr>
        <w:pStyle w:val="BodyText"/>
        <w:spacing w:before="122"/>
        <w:ind w:left="572" w:right="299"/>
      </w:pPr>
      <w:r>
        <w:rPr/>
        <w:t>QAI’s Justice Support Program is an individual non-legal advocacy service designed to</w:t>
      </w:r>
      <w:r>
        <w:rPr>
          <w:spacing w:val="1"/>
        </w:rPr>
        <w:t> </w:t>
      </w:r>
      <w:r>
        <w:rPr/>
        <w:t>respond to the needs of people with disability and mental illness who have come into contact</w:t>
      </w:r>
      <w:r>
        <w:rPr>
          <w:spacing w:val="-59"/>
        </w:rPr>
        <w:t> </w:t>
      </w:r>
      <w:r>
        <w:rPr/>
        <w:t>with the criminal justice system.</w:t>
      </w:r>
      <w:r>
        <w:rPr>
          <w:spacing w:val="1"/>
        </w:rPr>
        <w:t> </w:t>
      </w:r>
      <w:r>
        <w:rPr/>
        <w:t>The Program marshals legal and community services to</w:t>
      </w:r>
      <w:r>
        <w:rPr>
          <w:spacing w:val="1"/>
        </w:rPr>
        <w:t> </w:t>
      </w:r>
      <w:r>
        <w:rPr/>
        <w:t>support people, help them to remain in the community and prevent any further entrenchment</w:t>
      </w:r>
      <w:r>
        <w:rPr>
          <w:spacing w:val="-59"/>
        </w:rPr>
        <w:t> </w:t>
      </w:r>
      <w:r>
        <w:rPr/>
        <w:t>into the criminal justice system.</w:t>
      </w:r>
      <w:r>
        <w:rPr>
          <w:spacing w:val="1"/>
        </w:rPr>
        <w:t> </w:t>
      </w:r>
      <w:r>
        <w:rPr/>
        <w:t>More specifically, assistance includes helping people to</w:t>
      </w:r>
      <w:r>
        <w:rPr>
          <w:spacing w:val="1"/>
        </w:rPr>
        <w:t> </w:t>
      </w:r>
      <w:r>
        <w:rPr/>
        <w:t>obtain</w:t>
      </w:r>
      <w:r>
        <w:rPr>
          <w:spacing w:val="-4"/>
        </w:rPr>
        <w:t> </w:t>
      </w:r>
      <w:r>
        <w:rPr/>
        <w:t>legal</w:t>
      </w:r>
      <w:r>
        <w:rPr>
          <w:spacing w:val="-5"/>
        </w:rPr>
        <w:t> </w:t>
      </w:r>
      <w:r>
        <w:rPr/>
        <w:t>advice</w:t>
      </w:r>
      <w:r>
        <w:rPr>
          <w:spacing w:val="-3"/>
        </w:rPr>
        <w:t> </w:t>
      </w:r>
      <w:r>
        <w:rPr/>
        <w:t>or</w:t>
      </w:r>
      <w:r>
        <w:rPr>
          <w:spacing w:val="-6"/>
        </w:rPr>
        <w:t> </w:t>
      </w:r>
      <w:r>
        <w:rPr/>
        <w:t>representation,</w:t>
      </w:r>
      <w:r>
        <w:rPr>
          <w:spacing w:val="-6"/>
        </w:rPr>
        <w:t> </w:t>
      </w:r>
      <w:r>
        <w:rPr/>
        <w:t>trying</w:t>
      </w:r>
      <w:r>
        <w:rPr>
          <w:spacing w:val="2"/>
        </w:rPr>
        <w:t> </w:t>
      </w:r>
      <w:r>
        <w:rPr/>
        <w:t>to</w:t>
      </w:r>
      <w:r>
        <w:rPr>
          <w:spacing w:val="-3"/>
        </w:rPr>
        <w:t> </w:t>
      </w:r>
      <w:r>
        <w:rPr/>
        <w:t>resolve</w:t>
      </w:r>
      <w:r>
        <w:rPr>
          <w:spacing w:val="-3"/>
        </w:rPr>
        <w:t> </w:t>
      </w:r>
      <w:r>
        <w:rPr/>
        <w:t>issues</w:t>
      </w:r>
      <w:r>
        <w:rPr>
          <w:spacing w:val="-3"/>
        </w:rPr>
        <w:t> </w:t>
      </w:r>
      <w:r>
        <w:rPr/>
        <w:t>they</w:t>
      </w:r>
      <w:r>
        <w:rPr>
          <w:spacing w:val="-7"/>
        </w:rPr>
        <w:t> </w:t>
      </w:r>
      <w:r>
        <w:rPr/>
        <w:t>are</w:t>
      </w:r>
      <w:r>
        <w:rPr>
          <w:spacing w:val="-3"/>
        </w:rPr>
        <w:t> </w:t>
      </w:r>
      <w:r>
        <w:rPr/>
        <w:t>facing;</w:t>
      </w:r>
      <w:r>
        <w:rPr>
          <w:spacing w:val="-6"/>
        </w:rPr>
        <w:t> </w:t>
      </w:r>
      <w:r>
        <w:rPr/>
        <w:t>advocating</w:t>
      </w:r>
      <w:r>
        <w:rPr>
          <w:spacing w:val="-3"/>
        </w:rPr>
        <w:t> </w:t>
      </w:r>
      <w:r>
        <w:rPr/>
        <w:t>with</w:t>
      </w:r>
      <w:r>
        <w:rPr>
          <w:spacing w:val="-58"/>
        </w:rPr>
        <w:t> </w:t>
      </w:r>
      <w:r>
        <w:rPr/>
        <w:t>service systems to acquire appropriate and responsive supports (including housing, personal</w:t>
      </w:r>
      <w:r>
        <w:rPr>
          <w:spacing w:val="-59"/>
        </w:rPr>
        <w:t> </w:t>
      </w:r>
      <w:r>
        <w:rPr/>
        <w:t>assistance and counselling) and helping people to comply with court orders by attending</w:t>
      </w:r>
      <w:r>
        <w:rPr>
          <w:spacing w:val="1"/>
        </w:rPr>
        <w:t> </w:t>
      </w:r>
      <w:r>
        <w:rPr/>
        <w:t>appropriate appointments, etc.</w:t>
      </w:r>
      <w:r>
        <w:rPr>
          <w:spacing w:val="1"/>
        </w:rPr>
        <w:t> </w:t>
      </w:r>
      <w:r>
        <w:rPr/>
        <w:t>This Program has been highly successful - in the past seven</w:t>
      </w:r>
      <w:r>
        <w:rPr>
          <w:spacing w:val="1"/>
        </w:rPr>
        <w:t> </w:t>
      </w:r>
      <w:r>
        <w:rPr/>
        <w:t>years,</w:t>
      </w:r>
      <w:r>
        <w:rPr>
          <w:spacing w:val="-3"/>
        </w:rPr>
        <w:t> </w:t>
      </w:r>
      <w:r>
        <w:rPr/>
        <w:t>only</w:t>
      </w:r>
      <w:r>
        <w:rPr>
          <w:spacing w:val="1"/>
        </w:rPr>
        <w:t> </w:t>
      </w:r>
      <w:r>
        <w:rPr/>
        <w:t>four</w:t>
      </w:r>
      <w:r>
        <w:rPr>
          <w:spacing w:val="-3"/>
        </w:rPr>
        <w:t> </w:t>
      </w:r>
      <w:r>
        <w:rPr/>
        <w:t>clients</w:t>
      </w:r>
      <w:r>
        <w:rPr>
          <w:spacing w:val="-1"/>
        </w:rPr>
        <w:t> </w:t>
      </w:r>
      <w:r>
        <w:rPr/>
        <w:t>of</w:t>
      </w:r>
      <w:r>
        <w:rPr>
          <w:spacing w:val="-3"/>
        </w:rPr>
        <w:t> </w:t>
      </w:r>
      <w:r>
        <w:rPr/>
        <w:t>the Program</w:t>
      </w:r>
      <w:r>
        <w:rPr>
          <w:spacing w:val="2"/>
        </w:rPr>
        <w:t> </w:t>
      </w:r>
      <w:r>
        <w:rPr/>
        <w:t>have reoffended.</w:t>
      </w:r>
    </w:p>
    <w:p>
      <w:pPr>
        <w:pStyle w:val="BodyText"/>
        <w:spacing w:before="119"/>
        <w:ind w:left="572" w:right="516"/>
      </w:pPr>
      <w:r>
        <w:rPr/>
        <w:t>QAI recommends further programs of this nature, which take a holistic approach to</w:t>
      </w:r>
      <w:r>
        <w:rPr>
          <w:spacing w:val="1"/>
        </w:rPr>
        <w:t> </w:t>
      </w:r>
      <w:r>
        <w:rPr/>
        <w:t>addressing the many and varied problems that people with disability and mental illness can</w:t>
      </w:r>
      <w:r>
        <w:rPr>
          <w:spacing w:val="-60"/>
        </w:rPr>
        <w:t> </w:t>
      </w:r>
      <w:r>
        <w:rPr/>
        <w:t>face.</w:t>
      </w:r>
    </w:p>
    <w:p>
      <w:pPr>
        <w:pStyle w:val="BodyText"/>
        <w:spacing w:before="121"/>
        <w:ind w:left="572" w:right="102"/>
      </w:pPr>
      <w:r>
        <w:rPr/>
        <w:t>We</w:t>
      </w:r>
      <w:r>
        <w:rPr>
          <w:spacing w:val="-6"/>
        </w:rPr>
        <w:t> </w:t>
      </w:r>
      <w:r>
        <w:rPr/>
        <w:t>also</w:t>
      </w:r>
      <w:r>
        <w:rPr>
          <w:spacing w:val="-2"/>
        </w:rPr>
        <w:t> </w:t>
      </w:r>
      <w:r>
        <w:rPr/>
        <w:t>agree</w:t>
      </w:r>
      <w:r>
        <w:rPr>
          <w:spacing w:val="-1"/>
        </w:rPr>
        <w:t> </w:t>
      </w:r>
      <w:r>
        <w:rPr/>
        <w:t>that</w:t>
      </w:r>
      <w:r>
        <w:rPr>
          <w:spacing w:val="-5"/>
        </w:rPr>
        <w:t> </w:t>
      </w:r>
      <w:r>
        <w:rPr/>
        <w:t>CLCs</w:t>
      </w:r>
      <w:r>
        <w:rPr>
          <w:spacing w:val="-1"/>
        </w:rPr>
        <w:t> </w:t>
      </w:r>
      <w:r>
        <w:rPr/>
        <w:t>can</w:t>
      </w:r>
      <w:r>
        <w:rPr>
          <w:spacing w:val="-2"/>
        </w:rPr>
        <w:t> </w:t>
      </w:r>
      <w:r>
        <w:rPr/>
        <w:t>face</w:t>
      </w:r>
      <w:r>
        <w:rPr>
          <w:spacing w:val="-1"/>
        </w:rPr>
        <w:t> </w:t>
      </w:r>
      <w:r>
        <w:rPr/>
        <w:t>difficulties</w:t>
      </w:r>
      <w:r>
        <w:rPr>
          <w:spacing w:val="-2"/>
        </w:rPr>
        <w:t> </w:t>
      </w:r>
      <w:r>
        <w:rPr/>
        <w:t>targeting</w:t>
      </w:r>
      <w:r>
        <w:rPr>
          <w:spacing w:val="-1"/>
        </w:rPr>
        <w:t> </w:t>
      </w:r>
      <w:r>
        <w:rPr/>
        <w:t>clients</w:t>
      </w:r>
      <w:r>
        <w:rPr>
          <w:spacing w:val="-2"/>
        </w:rPr>
        <w:t> </w:t>
      </w:r>
      <w:r>
        <w:rPr/>
        <w:t>most</w:t>
      </w:r>
      <w:r>
        <w:rPr>
          <w:spacing w:val="-5"/>
        </w:rPr>
        <w:t> </w:t>
      </w:r>
      <w:r>
        <w:rPr/>
        <w:t>in</w:t>
      </w:r>
      <w:r>
        <w:rPr>
          <w:spacing w:val="-1"/>
        </w:rPr>
        <w:t> </w:t>
      </w:r>
      <w:r>
        <w:rPr/>
        <w:t>need.</w:t>
      </w:r>
      <w:r>
        <w:rPr>
          <w:spacing w:val="54"/>
        </w:rPr>
        <w:t> </w:t>
      </w:r>
      <w:r>
        <w:rPr/>
        <w:t>This</w:t>
      </w:r>
      <w:r>
        <w:rPr>
          <w:spacing w:val="-2"/>
        </w:rPr>
        <w:t> </w:t>
      </w:r>
      <w:r>
        <w:rPr/>
        <w:t>can</w:t>
      </w:r>
      <w:r>
        <w:rPr>
          <w:spacing w:val="-1"/>
        </w:rPr>
        <w:t> </w:t>
      </w:r>
      <w:r>
        <w:rPr/>
        <w:t>be</w:t>
      </w:r>
      <w:r>
        <w:rPr>
          <w:spacing w:val="-2"/>
        </w:rPr>
        <w:t> </w:t>
      </w:r>
      <w:r>
        <w:rPr/>
        <w:t>for</w:t>
      </w:r>
      <w:r>
        <w:rPr>
          <w:spacing w:val="-4"/>
        </w:rPr>
        <w:t> </w:t>
      </w:r>
      <w:r>
        <w:rPr/>
        <w:t>a</w:t>
      </w:r>
      <w:r>
        <w:rPr>
          <w:spacing w:val="-58"/>
        </w:rPr>
        <w:t> </w:t>
      </w:r>
      <w:r>
        <w:rPr/>
        <w:t>variety of reasons, including funding and resourcing limitations which significantly restricts the</w:t>
      </w:r>
      <w:r>
        <w:rPr>
          <w:spacing w:val="-59"/>
        </w:rPr>
        <w:t> </w:t>
      </w:r>
      <w:r>
        <w:rPr/>
        <w:t>capacity of CLCs to engage in advertising and in educational and awareness raising work.</w:t>
      </w:r>
      <w:r>
        <w:rPr>
          <w:spacing w:val="1"/>
        </w:rPr>
        <w:t> </w:t>
      </w:r>
      <w:r>
        <w:rPr/>
        <w:t>It</w:t>
      </w:r>
      <w:r>
        <w:rPr>
          <w:spacing w:val="1"/>
        </w:rPr>
        <w:t> </w:t>
      </w:r>
      <w:r>
        <w:rPr/>
        <w:t>can also be because the nature of some clients’ disability means that they have difficulty</w:t>
      </w:r>
      <w:r>
        <w:rPr>
          <w:spacing w:val="1"/>
        </w:rPr>
        <w:t> </w:t>
      </w:r>
      <w:r>
        <w:rPr/>
        <w:t>accessing</w:t>
      </w:r>
      <w:r>
        <w:rPr>
          <w:spacing w:val="-1"/>
        </w:rPr>
        <w:t> </w:t>
      </w:r>
      <w:r>
        <w:rPr/>
        <w:t>appropriate</w:t>
      </w:r>
      <w:r>
        <w:rPr>
          <w:spacing w:val="4"/>
        </w:rPr>
        <w:t> </w:t>
      </w:r>
      <w:r>
        <w:rPr/>
        <w:t>information.</w:t>
      </w:r>
    </w:p>
    <w:p>
      <w:pPr>
        <w:pStyle w:val="BodyText"/>
        <w:spacing w:before="120"/>
        <w:ind w:left="572" w:right="932"/>
      </w:pPr>
      <w:r>
        <w:rPr/>
        <w:t>QAI has found that engaging with relevant tribunals and building relationships with</w:t>
      </w:r>
      <w:r>
        <w:rPr>
          <w:spacing w:val="1"/>
        </w:rPr>
        <w:t> </w:t>
      </w:r>
      <w:r>
        <w:rPr/>
        <w:t>stakeholders – including mental health services, statutory bodies, health professionals,</w:t>
      </w:r>
      <w:r>
        <w:rPr>
          <w:spacing w:val="-59"/>
        </w:rPr>
        <w:t> </w:t>
      </w:r>
      <w:r>
        <w:rPr/>
        <w:t>support services, other advocacy organisations, Legal Aid Queensland – has been an</w:t>
      </w:r>
      <w:r>
        <w:rPr>
          <w:spacing w:val="1"/>
        </w:rPr>
        <w:t> </w:t>
      </w:r>
      <w:r>
        <w:rPr/>
        <w:t>important</w:t>
      </w:r>
      <w:r>
        <w:rPr>
          <w:spacing w:val="-4"/>
        </w:rPr>
        <w:t> </w:t>
      </w:r>
      <w:r>
        <w:rPr/>
        <w:t>way</w:t>
      </w:r>
      <w:r>
        <w:rPr>
          <w:spacing w:val="-4"/>
        </w:rPr>
        <w:t> </w:t>
      </w:r>
      <w:r>
        <w:rPr/>
        <w:t>to</w:t>
      </w:r>
      <w:r>
        <w:rPr>
          <w:spacing w:val="-1"/>
        </w:rPr>
        <w:t> </w:t>
      </w:r>
      <w:r>
        <w:rPr/>
        <w:t>help to</w:t>
      </w:r>
      <w:r>
        <w:rPr>
          <w:spacing w:val="-1"/>
        </w:rPr>
        <w:t> </w:t>
      </w:r>
      <w:r>
        <w:rPr/>
        <w:t>ensure</w:t>
      </w:r>
      <w:r>
        <w:rPr>
          <w:spacing w:val="-4"/>
        </w:rPr>
        <w:t> </w:t>
      </w:r>
      <w:r>
        <w:rPr/>
        <w:t>vulnerable</w:t>
      </w:r>
      <w:r>
        <w:rPr>
          <w:spacing w:val="-1"/>
        </w:rPr>
        <w:t> </w:t>
      </w:r>
      <w:r>
        <w:rPr/>
        <w:t>clients</w:t>
      </w:r>
      <w:r>
        <w:rPr>
          <w:spacing w:val="-1"/>
        </w:rPr>
        <w:t> </w:t>
      </w:r>
      <w:r>
        <w:rPr/>
        <w:t>are referred</w:t>
      </w:r>
      <w:r>
        <w:rPr>
          <w:spacing w:val="-1"/>
        </w:rPr>
        <w:t> </w:t>
      </w:r>
      <w:r>
        <w:rPr/>
        <w:t>to us.</w:t>
      </w:r>
    </w:p>
    <w:p>
      <w:pPr>
        <w:spacing w:after="0"/>
        <w:sectPr>
          <w:pgSz w:w="11910" w:h="16840"/>
          <w:pgMar w:header="0" w:footer="1907" w:top="1580" w:bottom="2120" w:left="1080" w:right="880"/>
        </w:sectPr>
      </w:pPr>
    </w:p>
    <w:p>
      <w:pPr>
        <w:pStyle w:val="BodyText"/>
        <w:spacing w:before="2"/>
        <w:rPr>
          <w:sz w:val="11"/>
        </w:rPr>
      </w:pPr>
    </w:p>
    <w:p>
      <w:pPr>
        <w:pStyle w:val="BodyText"/>
        <w:spacing w:before="93"/>
        <w:ind w:left="572" w:right="357"/>
      </w:pPr>
      <w:r>
        <w:rPr/>
        <w:t>We agree that appropriate and skilled legal representation is critical in helping vulnerable</w:t>
      </w:r>
      <w:r>
        <w:rPr>
          <w:spacing w:val="1"/>
        </w:rPr>
        <w:t> </w:t>
      </w:r>
      <w:r>
        <w:rPr/>
        <w:t>people, including people with disability, access justice.</w:t>
      </w:r>
      <w:r>
        <w:rPr>
          <w:spacing w:val="1"/>
        </w:rPr>
        <w:t> </w:t>
      </w:r>
      <w:r>
        <w:rPr/>
        <w:t>We agree that limited availability of</w:t>
      </w:r>
      <w:r>
        <w:rPr>
          <w:spacing w:val="1"/>
        </w:rPr>
        <w:t> </w:t>
      </w:r>
      <w:r>
        <w:rPr/>
        <w:t>affordable</w:t>
      </w:r>
      <w:r>
        <w:rPr>
          <w:spacing w:val="-4"/>
        </w:rPr>
        <w:t> </w:t>
      </w:r>
      <w:r>
        <w:rPr/>
        <w:t>legal</w:t>
      </w:r>
      <w:r>
        <w:rPr>
          <w:spacing w:val="-9"/>
        </w:rPr>
        <w:t> </w:t>
      </w:r>
      <w:r>
        <w:rPr/>
        <w:t>services</w:t>
      </w:r>
      <w:r>
        <w:rPr>
          <w:spacing w:val="-4"/>
        </w:rPr>
        <w:t> </w:t>
      </w:r>
      <w:r>
        <w:rPr/>
        <w:t>combined</w:t>
      </w:r>
      <w:r>
        <w:rPr>
          <w:spacing w:val="-3"/>
        </w:rPr>
        <w:t> </w:t>
      </w:r>
      <w:r>
        <w:rPr/>
        <w:t>with</w:t>
      </w:r>
      <w:r>
        <w:rPr>
          <w:spacing w:val="-4"/>
        </w:rPr>
        <w:t> </w:t>
      </w:r>
      <w:r>
        <w:rPr/>
        <w:t>personal</w:t>
      </w:r>
      <w:r>
        <w:rPr>
          <w:spacing w:val="-9"/>
        </w:rPr>
        <w:t> </w:t>
      </w:r>
      <w:r>
        <w:rPr/>
        <w:t>barriers</w:t>
      </w:r>
      <w:r>
        <w:rPr>
          <w:spacing w:val="-3"/>
        </w:rPr>
        <w:t> </w:t>
      </w:r>
      <w:r>
        <w:rPr/>
        <w:t>(such</w:t>
      </w:r>
      <w:r>
        <w:rPr>
          <w:spacing w:val="-4"/>
        </w:rPr>
        <w:t> </w:t>
      </w:r>
      <w:r>
        <w:rPr/>
        <w:t>as</w:t>
      </w:r>
      <w:r>
        <w:rPr>
          <w:spacing w:val="-4"/>
        </w:rPr>
        <w:t> </w:t>
      </w:r>
      <w:r>
        <w:rPr/>
        <w:t>poor</w:t>
      </w:r>
      <w:r>
        <w:rPr>
          <w:spacing w:val="-6"/>
        </w:rPr>
        <w:t> </w:t>
      </w:r>
      <w:r>
        <w:rPr/>
        <w:t>communication</w:t>
      </w:r>
      <w:r>
        <w:rPr>
          <w:spacing w:val="-3"/>
        </w:rPr>
        <w:t> </w:t>
      </w:r>
      <w:r>
        <w:rPr/>
        <w:t>skills</w:t>
      </w:r>
      <w:r>
        <w:rPr>
          <w:spacing w:val="-59"/>
        </w:rPr>
        <w:t> </w:t>
      </w:r>
      <w:r>
        <w:rPr/>
        <w:t>or a perceived lack of merit) make it difficult for many people with disability to find legal</w:t>
      </w:r>
      <w:r>
        <w:rPr>
          <w:spacing w:val="1"/>
        </w:rPr>
        <w:t> </w:t>
      </w:r>
      <w:r>
        <w:rPr/>
        <w:t>representation and results in self-representation.</w:t>
      </w:r>
      <w:r>
        <w:rPr>
          <w:spacing w:val="1"/>
        </w:rPr>
        <w:t> </w:t>
      </w:r>
      <w:r>
        <w:rPr/>
        <w:t>In our opinion this is highly unsatisfactory</w:t>
      </w:r>
      <w:r>
        <w:rPr>
          <w:spacing w:val="1"/>
        </w:rPr>
        <w:t> </w:t>
      </w:r>
      <w:r>
        <w:rPr/>
        <w:t>and a significant barrier to justice.</w:t>
      </w:r>
      <w:r>
        <w:rPr>
          <w:spacing w:val="1"/>
        </w:rPr>
        <w:t> </w:t>
      </w:r>
      <w:r>
        <w:rPr/>
        <w:t>We recommend a reconsideration of the criteria</w:t>
      </w:r>
      <w:r>
        <w:rPr>
          <w:spacing w:val="1"/>
        </w:rPr>
        <w:t> </w:t>
      </w:r>
      <w:r>
        <w:rPr/>
        <w:t>determining a person’s eligibility to government supported representation according to their</w:t>
      </w:r>
      <w:r>
        <w:rPr>
          <w:spacing w:val="1"/>
        </w:rPr>
        <w:t> </w:t>
      </w:r>
      <w:r>
        <w:rPr/>
        <w:t>vulnerability and their prospect of being subject to custodial orders.</w:t>
      </w:r>
      <w:r>
        <w:rPr>
          <w:spacing w:val="1"/>
        </w:rPr>
        <w:t> </w:t>
      </w:r>
      <w:r>
        <w:rPr/>
        <w:t>We consider it</w:t>
      </w:r>
      <w:r>
        <w:rPr>
          <w:spacing w:val="1"/>
        </w:rPr>
        <w:t> </w:t>
      </w:r>
      <w:r>
        <w:rPr/>
        <w:t>appropriate for the government to increase the provision of government-funded</w:t>
      </w:r>
      <w:r>
        <w:rPr>
          <w:spacing w:val="1"/>
        </w:rPr>
        <w:t> </w:t>
      </w:r>
      <w:r>
        <w:rPr/>
        <w:t>representation for persons with intellectual impairments who face the prospect of custodial</w:t>
      </w:r>
      <w:r>
        <w:rPr>
          <w:spacing w:val="1"/>
        </w:rPr>
        <w:t> </w:t>
      </w:r>
      <w:r>
        <w:rPr/>
        <w:t>orders or use of Restrictive Practices.</w:t>
      </w:r>
      <w:r>
        <w:rPr>
          <w:spacing w:val="1"/>
        </w:rPr>
        <w:t> </w:t>
      </w:r>
      <w:r>
        <w:rPr/>
        <w:t>Legal representation should be offered for any</w:t>
      </w:r>
      <w:r>
        <w:rPr>
          <w:spacing w:val="1"/>
        </w:rPr>
        <w:t> </w:t>
      </w:r>
      <w:r>
        <w:rPr/>
        <w:t>imposed order (including the appointment of the Public Trustee) but orders such as</w:t>
      </w:r>
      <w:r>
        <w:rPr>
          <w:spacing w:val="1"/>
        </w:rPr>
        <w:t> </w:t>
      </w:r>
      <w:r>
        <w:rPr/>
        <w:t>Restrictive Practices and Forensic Orders should activate automatic referrals for</w:t>
      </w:r>
      <w:r>
        <w:rPr>
          <w:spacing w:val="1"/>
        </w:rPr>
        <w:t> </w:t>
      </w:r>
      <w:r>
        <w:rPr/>
        <w:t>representation.</w:t>
      </w:r>
    </w:p>
    <w:p>
      <w:pPr>
        <w:pStyle w:val="BodyText"/>
        <w:spacing w:before="124"/>
        <w:ind w:left="572" w:right="663"/>
      </w:pPr>
      <w:r>
        <w:rPr/>
        <w:t>QAI also supports the findings of the Law Council with respect to the difficulties faced by</w:t>
      </w:r>
      <w:r>
        <w:rPr>
          <w:spacing w:val="1"/>
        </w:rPr>
        <w:t> </w:t>
      </w:r>
      <w:r>
        <w:rPr/>
        <w:t>victims</w:t>
      </w:r>
      <w:r>
        <w:rPr>
          <w:spacing w:val="-4"/>
        </w:rPr>
        <w:t> </w:t>
      </w:r>
      <w:r>
        <w:rPr/>
        <w:t>with</w:t>
      </w:r>
      <w:r>
        <w:rPr>
          <w:spacing w:val="-4"/>
        </w:rPr>
        <w:t> </w:t>
      </w:r>
      <w:r>
        <w:rPr/>
        <w:t>disability,</w:t>
      </w:r>
      <w:r>
        <w:rPr>
          <w:spacing w:val="-6"/>
        </w:rPr>
        <w:t> </w:t>
      </w:r>
      <w:r>
        <w:rPr/>
        <w:t>for</w:t>
      </w:r>
      <w:r>
        <w:rPr>
          <w:spacing w:val="-2"/>
        </w:rPr>
        <w:t> </w:t>
      </w:r>
      <w:r>
        <w:rPr/>
        <w:t>reasons</w:t>
      </w:r>
      <w:r>
        <w:rPr>
          <w:spacing w:val="-4"/>
        </w:rPr>
        <w:t> </w:t>
      </w:r>
      <w:r>
        <w:rPr/>
        <w:t>that</w:t>
      </w:r>
      <w:r>
        <w:rPr>
          <w:spacing w:val="-6"/>
        </w:rPr>
        <w:t> </w:t>
      </w:r>
      <w:r>
        <w:rPr/>
        <w:t>can</w:t>
      </w:r>
      <w:r>
        <w:rPr>
          <w:spacing w:val="-4"/>
        </w:rPr>
        <w:t> </w:t>
      </w:r>
      <w:r>
        <w:rPr/>
        <w:t>include lack</w:t>
      </w:r>
      <w:r>
        <w:rPr>
          <w:spacing w:val="-3"/>
        </w:rPr>
        <w:t> </w:t>
      </w:r>
      <w:r>
        <w:rPr/>
        <w:t>of</w:t>
      </w:r>
      <w:r>
        <w:rPr>
          <w:spacing w:val="-6"/>
        </w:rPr>
        <w:t> </w:t>
      </w:r>
      <w:r>
        <w:rPr/>
        <w:t>appropriate</w:t>
      </w:r>
      <w:r>
        <w:rPr>
          <w:spacing w:val="-4"/>
        </w:rPr>
        <w:t> </w:t>
      </w:r>
      <w:r>
        <w:rPr/>
        <w:t>support,</w:t>
      </w:r>
      <w:r>
        <w:rPr>
          <w:spacing w:val="-6"/>
        </w:rPr>
        <w:t> </w:t>
      </w:r>
      <w:r>
        <w:rPr/>
        <w:t>issues</w:t>
      </w:r>
      <w:r>
        <w:rPr>
          <w:spacing w:val="-4"/>
        </w:rPr>
        <w:t> </w:t>
      </w:r>
      <w:r>
        <w:rPr/>
        <w:t>with</w:t>
      </w:r>
      <w:r>
        <w:rPr>
          <w:spacing w:val="-58"/>
        </w:rPr>
        <w:t> </w:t>
      </w:r>
      <w:r>
        <w:rPr/>
        <w:t>credibility, feelings of shame and embarrassment, fear of retribution, lack of awareness of</w:t>
      </w:r>
      <w:r>
        <w:rPr>
          <w:spacing w:val="-59"/>
        </w:rPr>
        <w:t> </w:t>
      </w:r>
      <w:r>
        <w:rPr/>
        <w:t>legal rights and a history of abuse and rights violations that normalises inappropriate and</w:t>
      </w:r>
      <w:r>
        <w:rPr>
          <w:spacing w:val="1"/>
        </w:rPr>
        <w:t> </w:t>
      </w:r>
      <w:r>
        <w:rPr/>
        <w:t>unlawful</w:t>
      </w:r>
      <w:r>
        <w:rPr>
          <w:spacing w:val="-7"/>
        </w:rPr>
        <w:t> </w:t>
      </w:r>
      <w:r>
        <w:rPr/>
        <w:t>treatment.</w:t>
      </w:r>
    </w:p>
    <w:p>
      <w:pPr>
        <w:pStyle w:val="Heading1"/>
        <w:spacing w:before="115"/>
        <w:rPr>
          <w:u w:val="none"/>
        </w:rPr>
      </w:pPr>
      <w:r>
        <w:rPr>
          <w:color w:val="365F91"/>
          <w:u w:val="single" w:color="365F91"/>
        </w:rPr>
        <w:t>Are</w:t>
      </w:r>
      <w:r>
        <w:rPr>
          <w:color w:val="365F91"/>
          <w:spacing w:val="-4"/>
          <w:u w:val="single" w:color="365F91"/>
        </w:rPr>
        <w:t> </w:t>
      </w:r>
      <w:r>
        <w:rPr>
          <w:color w:val="365F91"/>
          <w:u w:val="single" w:color="365F91"/>
        </w:rPr>
        <w:t>there</w:t>
      </w:r>
      <w:r>
        <w:rPr>
          <w:color w:val="365F91"/>
          <w:spacing w:val="-3"/>
          <w:u w:val="single" w:color="365F91"/>
        </w:rPr>
        <w:t> </w:t>
      </w:r>
      <w:r>
        <w:rPr>
          <w:color w:val="365F91"/>
          <w:u w:val="single" w:color="365F91"/>
        </w:rPr>
        <w:t>laws,</w:t>
      </w:r>
      <w:r>
        <w:rPr>
          <w:color w:val="365F91"/>
          <w:spacing w:val="-6"/>
          <w:u w:val="single" w:color="365F91"/>
        </w:rPr>
        <w:t> </w:t>
      </w:r>
      <w:r>
        <w:rPr>
          <w:color w:val="365F91"/>
          <w:u w:val="single" w:color="365F91"/>
        </w:rPr>
        <w:t>policies</w:t>
      </w:r>
      <w:r>
        <w:rPr>
          <w:color w:val="365F91"/>
          <w:spacing w:val="-3"/>
          <w:u w:val="single" w:color="365F91"/>
        </w:rPr>
        <w:t> </w:t>
      </w:r>
      <w:r>
        <w:rPr>
          <w:color w:val="365F91"/>
          <w:u w:val="single" w:color="365F91"/>
        </w:rPr>
        <w:t>and</w:t>
      </w:r>
      <w:r>
        <w:rPr>
          <w:color w:val="365F91"/>
          <w:spacing w:val="-3"/>
          <w:u w:val="single" w:color="365F91"/>
        </w:rPr>
        <w:t> </w:t>
      </w:r>
      <w:r>
        <w:rPr>
          <w:color w:val="365F91"/>
          <w:u w:val="single" w:color="365F91"/>
        </w:rPr>
        <w:t>practices</w:t>
      </w:r>
      <w:r>
        <w:rPr>
          <w:color w:val="365F91"/>
          <w:spacing w:val="-4"/>
          <w:u w:val="single" w:color="365F91"/>
        </w:rPr>
        <w:t> </w:t>
      </w:r>
      <w:r>
        <w:rPr>
          <w:color w:val="365F91"/>
          <w:u w:val="single" w:color="365F91"/>
        </w:rPr>
        <w:t>which</w:t>
      </w:r>
      <w:r>
        <w:rPr>
          <w:color w:val="365F91"/>
          <w:spacing w:val="-3"/>
          <w:u w:val="single" w:color="365F91"/>
        </w:rPr>
        <w:t> </w:t>
      </w:r>
      <w:r>
        <w:rPr>
          <w:color w:val="365F91"/>
          <w:u w:val="single" w:color="365F91"/>
        </w:rPr>
        <w:t>exacerbate</w:t>
      </w:r>
      <w:r>
        <w:rPr>
          <w:color w:val="365F91"/>
          <w:spacing w:val="-7"/>
          <w:u w:val="single" w:color="365F91"/>
        </w:rPr>
        <w:t> </w:t>
      </w:r>
      <w:r>
        <w:rPr>
          <w:color w:val="365F91"/>
          <w:u w:val="single" w:color="365F91"/>
        </w:rPr>
        <w:t>access</w:t>
      </w:r>
      <w:r>
        <w:rPr>
          <w:color w:val="365F91"/>
          <w:spacing w:val="-3"/>
          <w:u w:val="single" w:color="365F91"/>
        </w:rPr>
        <w:t> </w:t>
      </w:r>
      <w:r>
        <w:rPr>
          <w:color w:val="365F91"/>
          <w:u w:val="single" w:color="365F91"/>
        </w:rPr>
        <w:t>to</w:t>
      </w:r>
      <w:r>
        <w:rPr>
          <w:color w:val="365F91"/>
          <w:spacing w:val="-3"/>
          <w:u w:val="single" w:color="365F91"/>
        </w:rPr>
        <w:t> </w:t>
      </w:r>
      <w:r>
        <w:rPr>
          <w:color w:val="365F91"/>
          <w:u w:val="single" w:color="365F91"/>
        </w:rPr>
        <w:t>justice</w:t>
      </w:r>
      <w:r>
        <w:rPr>
          <w:color w:val="365F91"/>
          <w:spacing w:val="-3"/>
          <w:u w:val="single" w:color="365F91"/>
        </w:rPr>
        <w:t> </w:t>
      </w:r>
      <w:r>
        <w:rPr>
          <w:color w:val="365F91"/>
          <w:u w:val="single" w:color="365F91"/>
        </w:rPr>
        <w:t>barriers</w:t>
      </w:r>
      <w:r>
        <w:rPr>
          <w:color w:val="365F91"/>
          <w:spacing w:val="-4"/>
          <w:u w:val="single" w:color="365F91"/>
        </w:rPr>
        <w:t> </w:t>
      </w:r>
      <w:r>
        <w:rPr>
          <w:color w:val="365F91"/>
          <w:u w:val="single" w:color="365F91"/>
        </w:rPr>
        <w:t>for</w:t>
      </w:r>
      <w:r>
        <w:rPr>
          <w:color w:val="365F91"/>
          <w:spacing w:val="-58"/>
          <w:u w:val="none"/>
        </w:rPr>
        <w:t> </w:t>
      </w:r>
      <w:r>
        <w:rPr>
          <w:color w:val="365F91"/>
          <w:u w:val="single" w:color="365F91"/>
        </w:rPr>
        <w:t>people</w:t>
      </w:r>
      <w:r>
        <w:rPr>
          <w:color w:val="365F91"/>
          <w:spacing w:val="-1"/>
          <w:u w:val="single" w:color="365F91"/>
        </w:rPr>
        <w:t> </w:t>
      </w:r>
      <w:r>
        <w:rPr>
          <w:color w:val="365F91"/>
          <w:u w:val="single" w:color="365F91"/>
        </w:rPr>
        <w:t>with disabilities?</w:t>
      </w:r>
    </w:p>
    <w:p>
      <w:pPr>
        <w:pStyle w:val="BodyText"/>
        <w:spacing w:before="122"/>
        <w:ind w:left="572" w:right="394"/>
      </w:pPr>
      <w:r>
        <w:rPr/>
        <w:t>The Law Council has noted that implementation of the National Disability Insurance Scheme</w:t>
      </w:r>
      <w:r>
        <w:rPr>
          <w:spacing w:val="-59"/>
        </w:rPr>
        <w:t> </w:t>
      </w:r>
      <w:r>
        <w:rPr/>
        <w:t>(NDIS) has increased demand for legal assistance services but there has been a failure to</w:t>
      </w:r>
      <w:r>
        <w:rPr>
          <w:spacing w:val="1"/>
        </w:rPr>
        <w:t> </w:t>
      </w:r>
      <w:r>
        <w:rPr/>
        <w:t>account for this additional legal need and allocate funding accordingly.</w:t>
      </w:r>
      <w:r>
        <w:rPr>
          <w:spacing w:val="1"/>
        </w:rPr>
        <w:t> </w:t>
      </w:r>
      <w:r>
        <w:rPr/>
        <w:t>We note that while</w:t>
      </w:r>
      <w:r>
        <w:rPr>
          <w:spacing w:val="1"/>
        </w:rPr>
        <w:t> </w:t>
      </w:r>
      <w:r>
        <w:rPr/>
        <w:t>the government has allocated CAPS funding for NDIS Appeals, funding has not been</w:t>
      </w:r>
      <w:r>
        <w:rPr>
          <w:spacing w:val="1"/>
        </w:rPr>
        <w:t> </w:t>
      </w:r>
      <w:r>
        <w:rPr/>
        <w:t>allocated for non-legal, non-NDIS advocacy or any advocacy to assist people to apply to the</w:t>
      </w:r>
      <w:r>
        <w:rPr>
          <w:spacing w:val="-59"/>
        </w:rPr>
        <w:t> </w:t>
      </w:r>
      <w:r>
        <w:rPr/>
        <w:t>NDIS.</w:t>
      </w:r>
    </w:p>
    <w:p>
      <w:pPr>
        <w:pStyle w:val="BodyText"/>
        <w:spacing w:before="122"/>
        <w:ind w:left="572"/>
      </w:pPr>
      <w:r>
        <w:rPr/>
        <w:t>The Law Council also recognises that recent changes to social security policies, including the</w:t>
      </w:r>
      <w:r>
        <w:rPr>
          <w:spacing w:val="-59"/>
        </w:rPr>
        <w:t> </w:t>
      </w:r>
      <w:r>
        <w:rPr/>
        <w:t>shift from the Disability Support Pension (DSP) to Newstart, and Centrelink’s new online</w:t>
      </w:r>
      <w:r>
        <w:rPr>
          <w:spacing w:val="1"/>
        </w:rPr>
        <w:t> </w:t>
      </w:r>
      <w:r>
        <w:rPr/>
        <w:t>compliance intervention system for raising and recovering debts has created additional legal</w:t>
      </w:r>
      <w:r>
        <w:rPr>
          <w:spacing w:val="1"/>
        </w:rPr>
        <w:t> </w:t>
      </w:r>
      <w:r>
        <w:rPr/>
        <w:t>need for people with disability and added complexity for those needing to navigate the social</w:t>
      </w:r>
      <w:r>
        <w:rPr>
          <w:spacing w:val="1"/>
        </w:rPr>
        <w:t> </w:t>
      </w:r>
      <w:r>
        <w:rPr/>
        <w:t>security system.</w:t>
      </w:r>
      <w:r>
        <w:rPr>
          <w:spacing w:val="1"/>
        </w:rPr>
        <w:t> </w:t>
      </w:r>
      <w:r>
        <w:rPr/>
        <w:t>QAI supports this finding.</w:t>
      </w:r>
      <w:r>
        <w:rPr>
          <w:spacing w:val="1"/>
        </w:rPr>
        <w:t> </w:t>
      </w:r>
      <w:r>
        <w:rPr/>
        <w:t>We have made separate submissions on both of</w:t>
      </w:r>
      <w:r>
        <w:rPr>
          <w:spacing w:val="1"/>
        </w:rPr>
        <w:t> </w:t>
      </w:r>
      <w:r>
        <w:rPr/>
        <w:t>these</w:t>
      </w:r>
      <w:r>
        <w:rPr>
          <w:spacing w:val="-3"/>
        </w:rPr>
        <w:t> </w:t>
      </w:r>
      <w:r>
        <w:rPr/>
        <w:t>issues,</w:t>
      </w:r>
      <w:r>
        <w:rPr>
          <w:spacing w:val="-6"/>
        </w:rPr>
        <w:t> </w:t>
      </w:r>
      <w:r>
        <w:rPr/>
        <w:t>and</w:t>
      </w:r>
      <w:r>
        <w:rPr>
          <w:spacing w:val="-2"/>
        </w:rPr>
        <w:t> </w:t>
      </w:r>
      <w:r>
        <w:rPr/>
        <w:t>our</w:t>
      </w:r>
      <w:r>
        <w:rPr>
          <w:spacing w:val="-6"/>
        </w:rPr>
        <w:t> </w:t>
      </w:r>
      <w:r>
        <w:rPr/>
        <w:t>recommendations</w:t>
      </w:r>
      <w:r>
        <w:rPr>
          <w:spacing w:val="-2"/>
        </w:rPr>
        <w:t> </w:t>
      </w:r>
      <w:r>
        <w:rPr/>
        <w:t>have</w:t>
      </w:r>
      <w:r>
        <w:rPr>
          <w:spacing w:val="-3"/>
        </w:rPr>
        <w:t> </w:t>
      </w:r>
      <w:r>
        <w:rPr/>
        <w:t>included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following</w:t>
      </w:r>
      <w:r>
        <w:rPr>
          <w:spacing w:val="-3"/>
        </w:rPr>
        <w:t> </w:t>
      </w:r>
      <w:r>
        <w:rPr/>
        <w:t>points</w:t>
      </w:r>
      <w:r>
        <w:rPr>
          <w:spacing w:val="-2"/>
        </w:rPr>
        <w:t> </w:t>
      </w:r>
      <w:r>
        <w:rPr/>
        <w:t>that</w:t>
      </w:r>
      <w:r>
        <w:rPr>
          <w:spacing w:val="-6"/>
        </w:rPr>
        <w:t> </w:t>
      </w:r>
      <w:r>
        <w:rPr/>
        <w:t>are</w:t>
      </w:r>
      <w:r>
        <w:rPr>
          <w:spacing w:val="-2"/>
        </w:rPr>
        <w:t> </w:t>
      </w:r>
      <w:r>
        <w:rPr/>
        <w:t>of</w:t>
      </w:r>
      <w:r>
        <w:rPr>
          <w:spacing w:val="-6"/>
        </w:rPr>
        <w:t> </w:t>
      </w:r>
      <w:r>
        <w:rPr/>
        <w:t>present</w:t>
      </w:r>
      <w:r>
        <w:rPr>
          <w:spacing w:val="-58"/>
        </w:rPr>
        <w:t> </w:t>
      </w:r>
      <w:r>
        <w:rPr/>
        <w:t>relevance:</w:t>
      </w:r>
    </w:p>
    <w:p>
      <w:pPr>
        <w:pStyle w:val="BodyText"/>
        <w:spacing w:before="10"/>
        <w:rPr>
          <w:sz w:val="8"/>
        </w:rPr>
      </w:pPr>
      <w:r>
        <w:rPr/>
        <w:pict>
          <v:shape style="position:absolute;margin-left:77.224998pt;margin-top:6.499609pt;width:467.6pt;height:174.35pt;mso-position-horizontal-relative:page;mso-position-vertical-relative:paragraph;z-index:-15723520;mso-wrap-distance-left:0;mso-wrap-distance-right:0" type="#_x0000_t202" id="docshape25" filled="true" fillcolor="#bebebe" stroked="true" strokeweight=".40002pt" strokecolor="#000000">
            <v:textbox inset="0,0,0,0">
              <w:txbxContent>
                <w:p>
                  <w:pPr>
                    <w:spacing w:line="245" w:lineRule="exact" w:before="0"/>
                    <w:ind w:left="103" w:right="0" w:firstLine="0"/>
                    <w:jc w:val="left"/>
                    <w:rPr>
                      <w:b/>
                      <w:color w:val="000000"/>
                      <w:sz w:val="22"/>
                    </w:rPr>
                  </w:pPr>
                  <w:r>
                    <w:rPr>
                      <w:b/>
                      <w:color w:val="000000"/>
                      <w:sz w:val="22"/>
                    </w:rPr>
                    <w:t>Shift</w:t>
                  </w:r>
                  <w:r>
                    <w:rPr>
                      <w:b/>
                      <w:color w:val="000000"/>
                      <w:spacing w:val="-5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from</w:t>
                  </w:r>
                  <w:r>
                    <w:rPr>
                      <w:b/>
                      <w:color w:val="000000"/>
                      <w:spacing w:val="-6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the</w:t>
                  </w:r>
                  <w:r>
                    <w:rPr>
                      <w:b/>
                      <w:color w:val="000000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Disability</w:t>
                  </w:r>
                  <w:r>
                    <w:rPr>
                      <w:b/>
                      <w:color w:val="000000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Support</w:t>
                  </w:r>
                  <w:r>
                    <w:rPr>
                      <w:b/>
                      <w:color w:val="000000"/>
                      <w:spacing w:val="-4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Pension</w:t>
                  </w:r>
                  <w:r>
                    <w:rPr>
                      <w:b/>
                      <w:color w:val="000000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to</w:t>
                  </w:r>
                  <w:r>
                    <w:rPr>
                      <w:b/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Newstart:</w:t>
                  </w:r>
                </w:p>
                <w:p>
                  <w:pPr>
                    <w:pStyle w:val="BodyText"/>
                    <w:spacing w:line="276" w:lineRule="auto" w:before="123"/>
                    <w:ind w:left="103" w:right="121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QAI has made separate submissions to inquiries (including the welfare reform inquiry and the</w:t>
                  </w:r>
                  <w:r>
                    <w:rPr>
                      <w:color w:val="000000"/>
                      <w:spacing w:val="-59"/>
                    </w:rPr>
                    <w:t> </w:t>
                  </w:r>
                  <w:r>
                    <w:rPr>
                      <w:color w:val="000000"/>
                    </w:rPr>
                    <w:t>inquiry into the establishment of the NDIS Special Savings Fund Account, expressing our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concern about that the proposal to demarcate between people with temporary and permanent</w:t>
                  </w:r>
                  <w:r>
                    <w:rPr>
                      <w:color w:val="000000"/>
                      <w:spacing w:val="-59"/>
                    </w:rPr>
                    <w:t> </w:t>
                  </w:r>
                  <w:r>
                    <w:rPr>
                      <w:color w:val="000000"/>
                    </w:rPr>
                    <w:t>disability and to allocate payments for people with disability who have current or future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capacity to work through the tiered working age payment to better reflect different work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capacities, reserving Disability Support Pension only for people with a permanent impairment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and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no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capacity to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work.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There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are two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primary</w:t>
                  </w:r>
                  <w:r>
                    <w:rPr>
                      <w:color w:val="000000"/>
                      <w:spacing w:val="-4"/>
                    </w:rPr>
                    <w:t> </w:t>
                  </w:r>
                  <w:r>
                    <w:rPr>
                      <w:color w:val="000000"/>
                    </w:rPr>
                    <w:t>reasons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for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our</w:t>
                  </w:r>
                  <w:r>
                    <w:rPr>
                      <w:color w:val="000000"/>
                      <w:spacing w:val="-4"/>
                    </w:rPr>
                    <w:t> </w:t>
                  </w:r>
                  <w:r>
                    <w:rPr>
                      <w:color w:val="000000"/>
                    </w:rPr>
                    <w:t>concern.</w:t>
                  </w:r>
                </w:p>
                <w:p>
                  <w:pPr>
                    <w:pStyle w:val="BodyText"/>
                    <w:numPr>
                      <w:ilvl w:val="0"/>
                      <w:numId w:val="4"/>
                    </w:numPr>
                    <w:tabs>
                      <w:tab w:pos="464" w:val="left" w:leader="none"/>
                    </w:tabs>
                    <w:spacing w:line="276" w:lineRule="auto" w:before="200" w:after="0"/>
                    <w:ind w:left="463" w:right="198" w:hanging="360"/>
                    <w:jc w:val="lef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A binary, absolute classification into temporary or permanent disablement fails to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appreciate the complexities and fluctuations associated with many types of disability. QAI</w:t>
                  </w:r>
                  <w:r>
                    <w:rPr>
                      <w:color w:val="000000"/>
                      <w:spacing w:val="-59"/>
                    </w:rPr>
                    <w:t> </w:t>
                  </w:r>
                  <w:r>
                    <w:rPr>
                      <w:color w:val="000000"/>
                    </w:rPr>
                    <w:t>considers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that</w:t>
                  </w:r>
                  <w:r>
                    <w:rPr>
                      <w:color w:val="000000"/>
                      <w:spacing w:val="-6"/>
                    </w:rPr>
                    <w:t> </w:t>
                  </w:r>
                  <w:r>
                    <w:rPr>
                      <w:color w:val="000000"/>
                    </w:rPr>
                    <w:t>a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black-and-white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classification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system such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as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this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will</w:t>
                  </w:r>
                  <w:r>
                    <w:rPr>
                      <w:color w:val="000000"/>
                      <w:spacing w:val="-9"/>
                    </w:rPr>
                    <w:t> </w:t>
                  </w:r>
                  <w:r>
                    <w:rPr>
                      <w:color w:val="000000"/>
                    </w:rPr>
                    <w:t>potentially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limit</w:t>
                  </w:r>
                  <w:r>
                    <w:rPr>
                      <w:color w:val="000000"/>
                      <w:spacing w:val="-5"/>
                    </w:rPr>
                    <w:t> </w:t>
                  </w:r>
                  <w:r>
                    <w:rPr>
                      <w:color w:val="000000"/>
                    </w:rPr>
                    <w:t>the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spacing w:after="0"/>
        <w:rPr>
          <w:sz w:val="8"/>
        </w:rPr>
        <w:sectPr>
          <w:pgSz w:w="11910" w:h="16840"/>
          <w:pgMar w:header="0" w:footer="1907" w:top="1580" w:bottom="2120" w:left="1080" w:right="880"/>
        </w:sectPr>
      </w:pPr>
    </w:p>
    <w:p>
      <w:pPr>
        <w:pStyle w:val="BodyText"/>
        <w:spacing w:before="3"/>
        <w:rPr>
          <w:sz w:val="12"/>
        </w:rPr>
      </w:pPr>
      <w:r>
        <w:rPr/>
        <w:pict>
          <v:group style="position:absolute;margin-left:77.025002pt;margin-top:91.029991pt;width:468pt;height:628.35pt;mso-position-horizontal-relative:page;mso-position-vertical-relative:page;z-index:-16008192" id="docshapegroup26" coordorigin="1541,1821" coordsize="9360,12567">
            <v:rect style="position:absolute;left:1548;top:1832;width:9339;height:12547" id="docshape27" filled="true" fillcolor="#bebebe" stroked="false">
              <v:fill type="solid"/>
            </v:rect>
            <v:shape style="position:absolute;left:1540;top:1820;width:9351;height:12" id="docshape28" coordorigin="1541,1821" coordsize="9351,12" path="m10891,1821l1549,1821,1541,1821,1541,1829,1541,1833,1549,1833,1549,1829,10891,1829,10891,1821xe" filled="true" fillcolor="#000000" stroked="false">
              <v:path arrowok="t"/>
              <v:fill type="solid"/>
            </v:shape>
            <v:rect style="position:absolute;left:1548;top:1828;width:9343;height:4" id="docshape29" filled="true" fillcolor="#bebebe" stroked="false">
              <v:fill type="solid"/>
            </v:rect>
            <v:shape style="position:absolute;left:1540;top:1820;width:9360;height:12567" id="docshape30" coordorigin="1541,1821" coordsize="9360,12567" path="m10891,14379l1549,14379,1549,1832,1541,1832,1541,14379,1541,14387,1549,14387,10891,14387,10891,14379xm10900,1821l10892,1821,10892,1829,10892,1832,10892,1833,10892,14379,10892,14387,10900,14387,10900,14379,10900,1833,10900,1832,10900,1829,10900,1821xe" filled="true" fillcolor="#000000" stroked="false">
              <v:path arrowok="t"/>
              <v:fill type="solid"/>
            </v:shape>
            <w10:wrap type="none"/>
          </v:group>
        </w:pict>
      </w:r>
    </w:p>
    <w:p>
      <w:pPr>
        <w:pStyle w:val="BodyText"/>
        <w:spacing w:before="93"/>
        <w:ind w:left="932"/>
      </w:pPr>
      <w:r>
        <w:rPr/>
        <w:t>labour</w:t>
      </w:r>
      <w:r>
        <w:rPr>
          <w:spacing w:val="-5"/>
        </w:rPr>
        <w:t> </w:t>
      </w:r>
      <w:r>
        <w:rPr/>
        <w:t>market</w:t>
      </w:r>
      <w:r>
        <w:rPr>
          <w:spacing w:val="-5"/>
        </w:rPr>
        <w:t> </w:t>
      </w:r>
      <w:r>
        <w:rPr/>
        <w:t>potential</w:t>
      </w:r>
      <w:r>
        <w:rPr>
          <w:spacing w:val="-4"/>
        </w:rPr>
        <w:t> </w:t>
      </w:r>
      <w:r>
        <w:rPr/>
        <w:t>of,</w:t>
      </w:r>
      <w:r>
        <w:rPr>
          <w:spacing w:val="-5"/>
        </w:rPr>
        <w:t> </w:t>
      </w:r>
      <w:r>
        <w:rPr/>
        <w:t>or</w:t>
      </w:r>
      <w:r>
        <w:rPr>
          <w:spacing w:val="-5"/>
        </w:rPr>
        <w:t> </w:t>
      </w:r>
      <w:r>
        <w:rPr/>
        <w:t>create</w:t>
      </w:r>
      <w:r>
        <w:rPr>
          <w:spacing w:val="-2"/>
        </w:rPr>
        <w:t> </w:t>
      </w:r>
      <w:r>
        <w:rPr/>
        <w:t>undue</w:t>
      </w:r>
      <w:r>
        <w:rPr>
          <w:spacing w:val="-2"/>
        </w:rPr>
        <w:t> </w:t>
      </w:r>
      <w:r>
        <w:rPr/>
        <w:t>pressure</w:t>
      </w:r>
      <w:r>
        <w:rPr>
          <w:spacing w:val="-2"/>
        </w:rPr>
        <w:t> </w:t>
      </w:r>
      <w:r>
        <w:rPr/>
        <w:t>on,</w:t>
      </w:r>
      <w:r>
        <w:rPr>
          <w:spacing w:val="-5"/>
        </w:rPr>
        <w:t> </w:t>
      </w:r>
      <w:r>
        <w:rPr/>
        <w:t>many</w:t>
      </w:r>
      <w:r>
        <w:rPr>
          <w:spacing w:val="-5"/>
        </w:rPr>
        <w:t> </w:t>
      </w:r>
      <w:r>
        <w:rPr/>
        <w:t>people</w:t>
      </w:r>
      <w:r>
        <w:rPr>
          <w:spacing w:val="-2"/>
        </w:rPr>
        <w:t> </w:t>
      </w:r>
      <w:r>
        <w:rPr/>
        <w:t>with</w:t>
      </w:r>
      <w:r>
        <w:rPr>
          <w:spacing w:val="-2"/>
        </w:rPr>
        <w:t> </w:t>
      </w:r>
      <w:r>
        <w:rPr/>
        <w:t>disability.</w:t>
      </w:r>
    </w:p>
    <w:p>
      <w:pPr>
        <w:pStyle w:val="BodyText"/>
        <w:spacing w:before="5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76" w:lineRule="auto" w:before="0" w:after="0"/>
        <w:ind w:left="932" w:right="335" w:hanging="360"/>
        <w:jc w:val="left"/>
        <w:rPr>
          <w:sz w:val="22"/>
        </w:rPr>
      </w:pPr>
      <w:r>
        <w:rPr>
          <w:sz w:val="22"/>
        </w:rPr>
        <w:t>People with disability have complex needs that generally require additional (and often</w:t>
      </w:r>
      <w:r>
        <w:rPr>
          <w:spacing w:val="1"/>
          <w:sz w:val="22"/>
        </w:rPr>
        <w:t> </w:t>
      </w:r>
      <w:r>
        <w:rPr>
          <w:sz w:val="22"/>
        </w:rPr>
        <w:t>significantly higher) finances to manage, as compared with people who would otherwise</w:t>
      </w:r>
      <w:r>
        <w:rPr>
          <w:spacing w:val="1"/>
          <w:sz w:val="22"/>
        </w:rPr>
        <w:t> </w:t>
      </w:r>
      <w:r>
        <w:rPr>
          <w:sz w:val="22"/>
        </w:rPr>
        <w:t>be categorised within the same group but who do not have the disability. Transferring</w:t>
      </w:r>
      <w:r>
        <w:rPr>
          <w:spacing w:val="1"/>
          <w:sz w:val="22"/>
        </w:rPr>
        <w:t> </w:t>
      </w:r>
      <w:r>
        <w:rPr>
          <w:sz w:val="22"/>
        </w:rPr>
        <w:t>some people with disability to the tiered working age payment system fails to</w:t>
      </w:r>
      <w:r>
        <w:rPr>
          <w:spacing w:val="1"/>
          <w:sz w:val="22"/>
        </w:rPr>
        <w:t> </w:t>
      </w:r>
      <w:r>
        <w:rPr>
          <w:sz w:val="22"/>
        </w:rPr>
        <w:t>acknowledge the additional financial costs associated with having a disability and places</w:t>
      </w:r>
      <w:r>
        <w:rPr>
          <w:spacing w:val="1"/>
          <w:sz w:val="22"/>
        </w:rPr>
        <w:t> </w:t>
      </w:r>
      <w:r>
        <w:rPr>
          <w:sz w:val="22"/>
        </w:rPr>
        <w:t>people with disability at heightened risk of financial hardship.</w:t>
      </w:r>
      <w:r>
        <w:rPr>
          <w:spacing w:val="1"/>
          <w:sz w:val="22"/>
        </w:rPr>
        <w:t> </w:t>
      </w:r>
      <w:r>
        <w:rPr>
          <w:sz w:val="22"/>
        </w:rPr>
        <w:t>In the context of including</w:t>
      </w:r>
      <w:r>
        <w:rPr>
          <w:spacing w:val="1"/>
          <w:sz w:val="22"/>
        </w:rPr>
        <w:t> </w:t>
      </w:r>
      <w:r>
        <w:rPr>
          <w:sz w:val="22"/>
        </w:rPr>
        <w:t>people with disability in a standardized system, QAI is concerned that the additional</w:t>
      </w:r>
      <w:r>
        <w:rPr>
          <w:spacing w:val="1"/>
          <w:sz w:val="22"/>
        </w:rPr>
        <w:t> </w:t>
      </w:r>
      <w:r>
        <w:rPr>
          <w:sz w:val="22"/>
        </w:rPr>
        <w:t>payments will not be sufficient to ensure adequate financial protection for all people with</w:t>
      </w:r>
      <w:r>
        <w:rPr>
          <w:spacing w:val="1"/>
          <w:sz w:val="22"/>
        </w:rPr>
        <w:t> </w:t>
      </w:r>
      <w:r>
        <w:rPr>
          <w:sz w:val="22"/>
        </w:rPr>
        <w:t>disability,</w:t>
      </w:r>
      <w:r>
        <w:rPr>
          <w:spacing w:val="-7"/>
          <w:sz w:val="22"/>
        </w:rPr>
        <w:t> </w:t>
      </w:r>
      <w:r>
        <w:rPr>
          <w:sz w:val="22"/>
        </w:rPr>
        <w:t>particularly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-6"/>
          <w:sz w:val="22"/>
        </w:rPr>
        <w:t> </w:t>
      </w:r>
      <w:r>
        <w:rPr>
          <w:sz w:val="22"/>
        </w:rPr>
        <w:t>those</w:t>
      </w:r>
      <w:r>
        <w:rPr>
          <w:spacing w:val="-3"/>
          <w:sz w:val="22"/>
        </w:rPr>
        <w:t> </w:t>
      </w:r>
      <w:r>
        <w:rPr>
          <w:sz w:val="22"/>
        </w:rPr>
        <w:t>people</w:t>
      </w:r>
      <w:r>
        <w:rPr>
          <w:spacing w:val="-4"/>
          <w:sz w:val="22"/>
        </w:rPr>
        <w:t> </w:t>
      </w:r>
      <w:r>
        <w:rPr>
          <w:sz w:val="22"/>
        </w:rPr>
        <w:t>who</w:t>
      </w:r>
      <w:r>
        <w:rPr>
          <w:spacing w:val="-3"/>
          <w:sz w:val="22"/>
        </w:rPr>
        <w:t> </w:t>
      </w:r>
      <w:r>
        <w:rPr>
          <w:sz w:val="22"/>
        </w:rPr>
        <w:t>require</w:t>
      </w:r>
      <w:r>
        <w:rPr>
          <w:spacing w:val="-3"/>
          <w:sz w:val="22"/>
        </w:rPr>
        <w:t> </w:t>
      </w:r>
      <w:r>
        <w:rPr>
          <w:sz w:val="22"/>
        </w:rPr>
        <w:t>substantial</w:t>
      </w:r>
      <w:r>
        <w:rPr>
          <w:spacing w:val="-5"/>
          <w:sz w:val="22"/>
        </w:rPr>
        <w:t> </w:t>
      </w:r>
      <w:r>
        <w:rPr>
          <w:sz w:val="22"/>
        </w:rPr>
        <w:t>modifications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their</w:t>
      </w:r>
      <w:r>
        <w:rPr>
          <w:spacing w:val="-2"/>
          <w:sz w:val="22"/>
        </w:rPr>
        <w:t> </w:t>
      </w:r>
      <w:r>
        <w:rPr>
          <w:sz w:val="22"/>
        </w:rPr>
        <w:t>home</w:t>
      </w:r>
      <w:r>
        <w:rPr>
          <w:spacing w:val="-59"/>
          <w:sz w:val="22"/>
        </w:rPr>
        <w:t> </w:t>
      </w:r>
      <w:r>
        <w:rPr>
          <w:sz w:val="22"/>
        </w:rPr>
        <w:t>or vehicle or specific aids as a consequence of their disability, which can incur significant</w:t>
      </w:r>
      <w:r>
        <w:rPr>
          <w:spacing w:val="1"/>
          <w:sz w:val="22"/>
        </w:rPr>
        <w:t> </w:t>
      </w:r>
      <w:r>
        <w:rPr>
          <w:sz w:val="22"/>
        </w:rPr>
        <w:t>additional expense above any available subsidies. Our concern in respect of this issue</w:t>
      </w:r>
      <w:r>
        <w:rPr>
          <w:spacing w:val="1"/>
          <w:sz w:val="22"/>
        </w:rPr>
        <w:t> </w:t>
      </w:r>
      <w:r>
        <w:rPr>
          <w:sz w:val="22"/>
        </w:rPr>
        <w:t>was heightened by the Reference Group’s allusion to the National Disability Insurance</w:t>
      </w:r>
      <w:r>
        <w:rPr>
          <w:spacing w:val="1"/>
          <w:sz w:val="22"/>
        </w:rPr>
        <w:t> </w:t>
      </w:r>
      <w:r>
        <w:rPr>
          <w:sz w:val="22"/>
        </w:rPr>
        <w:t>Scheme as providing income supports, supplements and other supports, as the NDIS is</w:t>
      </w:r>
      <w:r>
        <w:rPr>
          <w:spacing w:val="1"/>
          <w:sz w:val="22"/>
        </w:rPr>
        <w:t> </w:t>
      </w:r>
      <w:r>
        <w:rPr>
          <w:sz w:val="22"/>
        </w:rPr>
        <w:t>not available to all people with disability and is not designed as an income safety net for</w:t>
      </w:r>
      <w:r>
        <w:rPr>
          <w:spacing w:val="1"/>
          <w:sz w:val="22"/>
        </w:rPr>
        <w:t> </w:t>
      </w:r>
      <w:r>
        <w:rPr>
          <w:sz w:val="22"/>
        </w:rPr>
        <w:t>people with disability but rather as a means of facilitating disability support services.</w:t>
      </w:r>
      <w:r>
        <w:rPr>
          <w:spacing w:val="1"/>
          <w:sz w:val="22"/>
        </w:rPr>
        <w:t> </w:t>
      </w:r>
      <w:r>
        <w:rPr>
          <w:sz w:val="22"/>
        </w:rPr>
        <w:t>Further to this, if people with disability have had legal issues or had engagement with the</w:t>
      </w:r>
      <w:r>
        <w:rPr>
          <w:spacing w:val="-59"/>
          <w:sz w:val="22"/>
        </w:rPr>
        <w:t> </w:t>
      </w:r>
      <w:r>
        <w:rPr>
          <w:sz w:val="22"/>
        </w:rPr>
        <w:t>criminal justice system, the extreme hardships in finding employment are exacerbated by</w:t>
      </w:r>
      <w:r>
        <w:rPr>
          <w:spacing w:val="-59"/>
          <w:sz w:val="22"/>
        </w:rPr>
        <w:t> </w:t>
      </w:r>
      <w:r>
        <w:rPr>
          <w:sz w:val="22"/>
        </w:rPr>
        <w:t>this added tension and burden of poverty creating a cycling from which people can rarely</w:t>
      </w:r>
      <w:r>
        <w:rPr>
          <w:spacing w:val="1"/>
          <w:sz w:val="22"/>
        </w:rPr>
        <w:t> </w:t>
      </w:r>
      <w:r>
        <w:rPr>
          <w:sz w:val="22"/>
        </w:rPr>
        <w:t>emerge.</w:t>
      </w:r>
    </w:p>
    <w:p>
      <w:pPr>
        <w:pStyle w:val="BodyText"/>
        <w:spacing w:line="276" w:lineRule="auto" w:before="202"/>
        <w:ind w:left="572" w:right="284"/>
      </w:pPr>
      <w:r>
        <w:rPr/>
        <w:t>QAI has also expressed concerns about the Federal Government’s proposed budgetary</w:t>
      </w:r>
      <w:r>
        <w:rPr>
          <w:spacing w:val="1"/>
        </w:rPr>
        <w:t> </w:t>
      </w:r>
      <w:r>
        <w:rPr/>
        <w:t>savings measure of recouping $62.1 million over five years by reviewing 30,000 Disability</w:t>
      </w:r>
      <w:r>
        <w:rPr>
          <w:spacing w:val="1"/>
        </w:rPr>
        <w:t> </w:t>
      </w:r>
      <w:r>
        <w:rPr/>
        <w:t>Support</w:t>
      </w:r>
      <w:r>
        <w:rPr>
          <w:spacing w:val="2"/>
        </w:rPr>
        <w:t> </w:t>
      </w:r>
      <w:r>
        <w:rPr/>
        <w:t>Pension</w:t>
      </w:r>
      <w:r>
        <w:rPr>
          <w:spacing w:val="5"/>
        </w:rPr>
        <w:t> </w:t>
      </w:r>
      <w:r>
        <w:rPr/>
        <w:t>recipients</w:t>
      </w:r>
      <w:r>
        <w:rPr>
          <w:spacing w:val="5"/>
        </w:rPr>
        <w:t> </w:t>
      </w:r>
      <w:r>
        <w:rPr/>
        <w:t>each</w:t>
      </w:r>
      <w:r>
        <w:rPr>
          <w:spacing w:val="5"/>
        </w:rPr>
        <w:t> </w:t>
      </w:r>
      <w:r>
        <w:rPr/>
        <w:t>year</w:t>
      </w:r>
      <w:r>
        <w:rPr>
          <w:spacing w:val="2"/>
        </w:rPr>
        <w:t> </w:t>
      </w:r>
      <w:r>
        <w:rPr/>
        <w:t>for</w:t>
      </w:r>
      <w:r>
        <w:rPr>
          <w:spacing w:val="3"/>
        </w:rPr>
        <w:t> </w:t>
      </w:r>
      <w:r>
        <w:rPr/>
        <w:t>three</w:t>
      </w:r>
      <w:r>
        <w:rPr>
          <w:spacing w:val="5"/>
        </w:rPr>
        <w:t> </w:t>
      </w:r>
      <w:r>
        <w:rPr/>
        <w:t>years</w:t>
      </w:r>
      <w:r>
        <w:rPr>
          <w:spacing w:val="5"/>
        </w:rPr>
        <w:t> </w:t>
      </w:r>
      <w:r>
        <w:rPr/>
        <w:t>by</w:t>
      </w:r>
      <w:r>
        <w:rPr>
          <w:spacing w:val="1"/>
        </w:rPr>
        <w:t> </w:t>
      </w:r>
      <w:r>
        <w:rPr/>
        <w:t>assessing</w:t>
      </w:r>
      <w:r>
        <w:rPr>
          <w:spacing w:val="13"/>
        </w:rPr>
        <w:t> </w:t>
      </w:r>
      <w:r>
        <w:rPr/>
        <w:t>their</w:t>
      </w:r>
      <w:r>
        <w:rPr>
          <w:spacing w:val="3"/>
        </w:rPr>
        <w:t> </w:t>
      </w:r>
      <w:r>
        <w:rPr/>
        <w:t>capacity</w:t>
      </w:r>
      <w:r>
        <w:rPr>
          <w:spacing w:val="1"/>
        </w:rPr>
        <w:t> </w:t>
      </w:r>
      <w:r>
        <w:rPr/>
        <w:t>to</w:t>
      </w:r>
      <w:r>
        <w:rPr>
          <w:spacing w:val="9"/>
        </w:rPr>
        <w:t> </w:t>
      </w:r>
      <w:r>
        <w:rPr/>
        <w:t>work.</w:t>
      </w:r>
      <w:r>
        <w:rPr>
          <w:spacing w:val="1"/>
        </w:rPr>
        <w:t> </w:t>
      </w:r>
      <w:r>
        <w:rPr/>
        <w:t>QAI supports genuine measures to increase the labour market participation of persons with</w:t>
      </w:r>
      <w:r>
        <w:rPr>
          <w:spacing w:val="1"/>
        </w:rPr>
        <w:t> </w:t>
      </w:r>
      <w:r>
        <w:rPr/>
        <w:t>disability and is distressed by the very low rates of employment of people with disability.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Convention on the Rights of Persons with Disabilities and the International Bill of Rights</w:t>
      </w:r>
      <w:r>
        <w:rPr>
          <w:spacing w:val="1"/>
        </w:rPr>
        <w:t> </w:t>
      </w:r>
      <w:r>
        <w:rPr/>
        <w:t>protects the right of all persons, including persons with disabilities, to work in a role freely</w:t>
      </w:r>
      <w:r>
        <w:rPr>
          <w:spacing w:val="1"/>
        </w:rPr>
        <w:t> </w:t>
      </w:r>
      <w:r>
        <w:rPr/>
        <w:t>chosen by the person, in fair working conditions, with appropriate remuneration.</w:t>
      </w:r>
      <w:r>
        <w:rPr>
          <w:spacing w:val="1"/>
        </w:rPr>
        <w:t> </w:t>
      </w:r>
      <w:r>
        <w:rPr/>
        <w:t>We consider</w:t>
      </w:r>
      <w:r>
        <w:rPr>
          <w:spacing w:val="-59"/>
        </w:rPr>
        <w:t> </w:t>
      </w:r>
      <w:r>
        <w:rPr/>
        <w:t>that</w:t>
      </w:r>
      <w:r>
        <w:rPr>
          <w:spacing w:val="-4"/>
        </w:rPr>
        <w:t> </w:t>
      </w:r>
      <w:r>
        <w:rPr/>
        <w:t>being a worker</w:t>
      </w:r>
      <w:r>
        <w:rPr>
          <w:spacing w:val="-3"/>
        </w:rPr>
        <w:t> </w:t>
      </w:r>
      <w:r>
        <w:rPr/>
        <w:t>has</w:t>
      </w:r>
      <w:r>
        <w:rPr>
          <w:spacing w:val="-1"/>
        </w:rPr>
        <w:t> </w:t>
      </w:r>
      <w:r>
        <w:rPr/>
        <w:t>significant</w:t>
      </w:r>
      <w:r>
        <w:rPr>
          <w:spacing w:val="-3"/>
        </w:rPr>
        <w:t> </w:t>
      </w:r>
      <w:r>
        <w:rPr/>
        <w:t>benefits,</w:t>
      </w:r>
      <w:r>
        <w:rPr>
          <w:spacing w:val="-3"/>
        </w:rPr>
        <w:t> </w:t>
      </w:r>
      <w:r>
        <w:rPr/>
        <w:t>including:</w:t>
      </w: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76" w:lineRule="auto" w:before="202" w:after="0"/>
        <w:ind w:left="932" w:right="560" w:hanging="360"/>
        <w:jc w:val="left"/>
        <w:rPr>
          <w:sz w:val="22"/>
        </w:rPr>
      </w:pPr>
      <w:r>
        <w:rPr>
          <w:sz w:val="22"/>
        </w:rPr>
        <w:t>People with disability have complex needs that generally require additional (often</w:t>
      </w:r>
      <w:r>
        <w:rPr>
          <w:spacing w:val="1"/>
          <w:sz w:val="22"/>
        </w:rPr>
        <w:t> </w:t>
      </w:r>
      <w:r>
        <w:rPr>
          <w:sz w:val="22"/>
        </w:rPr>
        <w:t>significantly higher) finances to manage, as compared to people without disability.</w:t>
      </w:r>
      <w:r>
        <w:rPr>
          <w:spacing w:val="1"/>
          <w:sz w:val="22"/>
        </w:rPr>
        <w:t> </w:t>
      </w:r>
      <w:r>
        <w:rPr>
          <w:sz w:val="22"/>
        </w:rPr>
        <w:t>The</w:t>
      </w:r>
      <w:r>
        <w:rPr>
          <w:spacing w:val="-59"/>
          <w:sz w:val="22"/>
        </w:rPr>
        <w:t> </w:t>
      </w:r>
      <w:r>
        <w:rPr>
          <w:sz w:val="22"/>
        </w:rPr>
        <w:t>income</w:t>
      </w:r>
      <w:r>
        <w:rPr>
          <w:spacing w:val="-1"/>
          <w:sz w:val="22"/>
        </w:rPr>
        <w:t> </w:t>
      </w:r>
      <w:r>
        <w:rPr>
          <w:sz w:val="22"/>
        </w:rPr>
        <w:t>generated</w:t>
      </w:r>
      <w:r>
        <w:rPr>
          <w:spacing w:val="-1"/>
          <w:sz w:val="22"/>
        </w:rPr>
        <w:t> </w:t>
      </w:r>
      <w:r>
        <w:rPr>
          <w:sz w:val="22"/>
        </w:rPr>
        <w:t>by</w:t>
      </w:r>
      <w:r>
        <w:rPr>
          <w:spacing w:val="-4"/>
          <w:sz w:val="22"/>
        </w:rPr>
        <w:t> </w:t>
      </w:r>
      <w:r>
        <w:rPr>
          <w:sz w:val="22"/>
        </w:rPr>
        <w:t>working</w:t>
      </w:r>
      <w:r>
        <w:rPr>
          <w:spacing w:val="-1"/>
          <w:sz w:val="22"/>
        </w:rPr>
        <w:t> </w:t>
      </w:r>
      <w:r>
        <w:rPr>
          <w:sz w:val="22"/>
        </w:rPr>
        <w:t>can assist with</w:t>
      </w:r>
      <w:r>
        <w:rPr>
          <w:spacing w:val="5"/>
          <w:sz w:val="22"/>
        </w:rPr>
        <w:t> </w:t>
      </w:r>
      <w:r>
        <w:rPr>
          <w:sz w:val="22"/>
        </w:rPr>
        <w:t>meeting financial</w:t>
      </w:r>
      <w:r>
        <w:rPr>
          <w:spacing w:val="-7"/>
          <w:sz w:val="22"/>
        </w:rPr>
        <w:t> </w:t>
      </w:r>
      <w:r>
        <w:rPr>
          <w:sz w:val="22"/>
        </w:rPr>
        <w:t>need.</w:t>
      </w: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78" w:lineRule="auto" w:before="199" w:after="0"/>
        <w:ind w:left="932" w:right="495" w:hanging="360"/>
        <w:jc w:val="left"/>
        <w:rPr>
          <w:sz w:val="22"/>
        </w:rPr>
      </w:pPr>
      <w:r>
        <w:rPr>
          <w:sz w:val="22"/>
        </w:rPr>
        <w:t>Being a worker has significant, multi-dimensional benefits for the emotional health of</w:t>
      </w:r>
      <w:r>
        <w:rPr>
          <w:spacing w:val="1"/>
          <w:sz w:val="22"/>
        </w:rPr>
        <w:t> </w:t>
      </w:r>
      <w:r>
        <w:rPr>
          <w:sz w:val="22"/>
        </w:rPr>
        <w:t>people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protects</w:t>
      </w:r>
      <w:r>
        <w:rPr>
          <w:spacing w:val="-2"/>
          <w:sz w:val="22"/>
        </w:rPr>
        <w:t> </w:t>
      </w:r>
      <w:r>
        <w:rPr>
          <w:sz w:val="22"/>
        </w:rPr>
        <w:t>against</w:t>
      </w:r>
      <w:r>
        <w:rPr>
          <w:spacing w:val="-5"/>
          <w:sz w:val="22"/>
        </w:rPr>
        <w:t> </w:t>
      </w:r>
      <w:r>
        <w:rPr>
          <w:sz w:val="22"/>
        </w:rPr>
        <w:t>other</w:t>
      </w:r>
      <w:r>
        <w:rPr>
          <w:spacing w:val="-9"/>
          <w:sz w:val="22"/>
        </w:rPr>
        <w:t> </w:t>
      </w:r>
      <w:r>
        <w:rPr>
          <w:sz w:val="22"/>
        </w:rPr>
        <w:t>vulnerabilities,</w:t>
      </w:r>
      <w:r>
        <w:rPr>
          <w:spacing w:val="-6"/>
          <w:sz w:val="22"/>
        </w:rPr>
        <w:t> </w:t>
      </w:r>
      <w:r>
        <w:rPr>
          <w:sz w:val="22"/>
        </w:rPr>
        <w:t>such</w:t>
      </w:r>
      <w:r>
        <w:rPr>
          <w:spacing w:val="-6"/>
          <w:sz w:val="22"/>
        </w:rPr>
        <w:t> </w:t>
      </w:r>
      <w:r>
        <w:rPr>
          <w:sz w:val="22"/>
        </w:rPr>
        <w:t>as</w:t>
      </w:r>
      <w:r>
        <w:rPr>
          <w:spacing w:val="-2"/>
          <w:sz w:val="22"/>
        </w:rPr>
        <w:t> </w:t>
      </w:r>
      <w:r>
        <w:rPr>
          <w:sz w:val="22"/>
        </w:rPr>
        <w:t>homelessness,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is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buffer</w:t>
      </w:r>
      <w:r>
        <w:rPr>
          <w:spacing w:val="-58"/>
          <w:sz w:val="22"/>
        </w:rPr>
        <w:t> </w:t>
      </w:r>
      <w:r>
        <w:rPr>
          <w:sz w:val="22"/>
        </w:rPr>
        <w:t>against</w:t>
      </w:r>
      <w:r>
        <w:rPr>
          <w:spacing w:val="-4"/>
          <w:sz w:val="22"/>
        </w:rPr>
        <w:t> </w:t>
      </w:r>
      <w:r>
        <w:rPr>
          <w:sz w:val="22"/>
        </w:rPr>
        <w:t>becoming involved in</w:t>
      </w:r>
      <w:r>
        <w:rPr>
          <w:spacing w:val="-1"/>
          <w:sz w:val="22"/>
        </w:rPr>
        <w:t> </w:t>
      </w:r>
      <w:r>
        <w:rPr>
          <w:sz w:val="22"/>
        </w:rPr>
        <w:t>the criminal</w:t>
      </w:r>
      <w:r>
        <w:rPr>
          <w:spacing w:val="-3"/>
          <w:sz w:val="22"/>
        </w:rPr>
        <w:t> </w:t>
      </w:r>
      <w:r>
        <w:rPr>
          <w:sz w:val="22"/>
        </w:rPr>
        <w:t>justice</w:t>
      </w:r>
      <w:r>
        <w:rPr>
          <w:spacing w:val="-1"/>
          <w:sz w:val="22"/>
        </w:rPr>
        <w:t> </w:t>
      </w:r>
      <w:r>
        <w:rPr>
          <w:sz w:val="22"/>
        </w:rPr>
        <w:t>system.</w:t>
      </w:r>
    </w:p>
    <w:p>
      <w:pPr>
        <w:pStyle w:val="BodyText"/>
        <w:spacing w:line="276" w:lineRule="auto" w:before="192"/>
        <w:ind w:left="572" w:right="234"/>
      </w:pPr>
      <w:r>
        <w:rPr/>
        <w:t>We remain concerned that many safeguards are needed to ensure that this proposal does not</w:t>
      </w:r>
      <w:r>
        <w:rPr>
          <w:spacing w:val="-59"/>
        </w:rPr>
        <w:t> </w:t>
      </w:r>
      <w:r>
        <w:rPr/>
        <w:t>further disadvantage people with disability in receipt of the DSP who already experience</w:t>
      </w:r>
      <w:r>
        <w:rPr>
          <w:spacing w:val="1"/>
        </w:rPr>
        <w:t> </w:t>
      </w:r>
      <w:r>
        <w:rPr/>
        <w:t>poverty</w:t>
      </w:r>
      <w:r>
        <w:rPr>
          <w:spacing w:val="-5"/>
        </w:rPr>
        <w:t> </w:t>
      </w:r>
      <w:r>
        <w:rPr/>
        <w:t>and associated disadvantage,</w:t>
      </w:r>
      <w:r>
        <w:rPr>
          <w:spacing w:val="-3"/>
        </w:rPr>
        <w:t> </w:t>
      </w:r>
      <w:r>
        <w:rPr/>
        <w:t>including:</w:t>
      </w:r>
    </w:p>
    <w:p>
      <w:pPr>
        <w:pStyle w:val="ListParagraph"/>
        <w:numPr>
          <w:ilvl w:val="1"/>
          <w:numId w:val="1"/>
        </w:numPr>
        <w:tabs>
          <w:tab w:pos="1292" w:val="left" w:leader="none"/>
          <w:tab w:pos="1293" w:val="left" w:leader="none"/>
        </w:tabs>
        <w:spacing w:line="240" w:lineRule="auto" w:before="204" w:after="0"/>
        <w:ind w:left="1292" w:right="0" w:hanging="361"/>
        <w:jc w:val="left"/>
        <w:rPr>
          <w:sz w:val="22"/>
        </w:rPr>
      </w:pPr>
      <w:r>
        <w:rPr>
          <w:sz w:val="22"/>
        </w:rPr>
        <w:t>addressing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many</w:t>
      </w:r>
      <w:r>
        <w:rPr>
          <w:spacing w:val="-7"/>
          <w:sz w:val="22"/>
        </w:rPr>
        <w:t> </w:t>
      </w:r>
      <w:r>
        <w:rPr>
          <w:sz w:val="22"/>
        </w:rPr>
        <w:t>barriers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obstacles</w:t>
      </w:r>
      <w:r>
        <w:rPr>
          <w:spacing w:val="-3"/>
          <w:sz w:val="22"/>
        </w:rPr>
        <w:t> </w:t>
      </w:r>
      <w:r>
        <w:rPr>
          <w:sz w:val="22"/>
        </w:rPr>
        <w:t>that</w:t>
      </w:r>
      <w:r>
        <w:rPr>
          <w:spacing w:val="-5"/>
          <w:sz w:val="22"/>
        </w:rPr>
        <w:t> </w:t>
      </w:r>
      <w:r>
        <w:rPr>
          <w:sz w:val="22"/>
        </w:rPr>
        <w:t>preclude</w:t>
      </w:r>
      <w:r>
        <w:rPr>
          <w:spacing w:val="-3"/>
          <w:sz w:val="22"/>
        </w:rPr>
        <w:t> </w:t>
      </w:r>
      <w:r>
        <w:rPr>
          <w:sz w:val="22"/>
        </w:rPr>
        <w:t>people</w:t>
      </w:r>
      <w:r>
        <w:rPr>
          <w:spacing w:val="-3"/>
          <w:sz w:val="22"/>
        </w:rPr>
        <w:t> </w:t>
      </w:r>
      <w:r>
        <w:rPr>
          <w:sz w:val="22"/>
        </w:rPr>
        <w:t>with</w:t>
      </w:r>
      <w:r>
        <w:rPr>
          <w:spacing w:val="-3"/>
          <w:sz w:val="22"/>
        </w:rPr>
        <w:t> </w:t>
      </w:r>
      <w:r>
        <w:rPr>
          <w:sz w:val="22"/>
        </w:rPr>
        <w:t>disability</w:t>
      </w:r>
      <w:r>
        <w:rPr>
          <w:spacing w:val="-3"/>
          <w:sz w:val="22"/>
        </w:rPr>
        <w:t> </w:t>
      </w:r>
      <w:r>
        <w:rPr>
          <w:sz w:val="22"/>
        </w:rPr>
        <w:t>from</w:t>
      </w:r>
    </w:p>
    <w:p>
      <w:pPr>
        <w:spacing w:after="0" w:line="240" w:lineRule="auto"/>
        <w:jc w:val="left"/>
        <w:rPr>
          <w:sz w:val="22"/>
        </w:rPr>
        <w:sectPr>
          <w:pgSz w:w="11910" w:h="16840"/>
          <w:pgMar w:header="0" w:footer="1907" w:top="1580" w:bottom="2120" w:left="1080" w:right="880"/>
        </w:sectPr>
      </w:pPr>
    </w:p>
    <w:p>
      <w:pPr>
        <w:pStyle w:val="BodyText"/>
        <w:spacing w:before="6"/>
        <w:rPr>
          <w:sz w:val="19"/>
        </w:rPr>
      </w:pPr>
    </w:p>
    <w:p>
      <w:pPr>
        <w:pStyle w:val="BodyText"/>
        <w:ind w:left="460"/>
        <w:rPr>
          <w:sz w:val="20"/>
        </w:rPr>
      </w:pPr>
      <w:r>
        <w:rPr>
          <w:sz w:val="20"/>
        </w:rPr>
        <w:pict>
          <v:shape style="width:467.6pt;height:176.05pt;mso-position-horizontal-relative:char;mso-position-vertical-relative:line" type="#_x0000_t202" id="docshape31" filled="true" fillcolor="#bebebe" stroked="true" strokeweight=".40002pt" strokecolor="#000000">
            <w10:anchorlock/>
            <v:textbox inset="0,0,0,0">
              <w:txbxContent>
                <w:p>
                  <w:pPr>
                    <w:pStyle w:val="BodyText"/>
                    <w:spacing w:line="276" w:lineRule="auto" w:before="1"/>
                    <w:ind w:left="823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actively participating in the labour market (which encompasses addressing the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significant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impediments</w:t>
                  </w:r>
                  <w:r>
                    <w:rPr>
                      <w:color w:val="000000"/>
                      <w:spacing w:val="-4"/>
                    </w:rPr>
                    <w:t> </w:t>
                  </w:r>
                  <w:r>
                    <w:rPr>
                      <w:color w:val="000000"/>
                    </w:rPr>
                    <w:t>people</w:t>
                  </w:r>
                  <w:r>
                    <w:rPr>
                      <w:color w:val="000000"/>
                      <w:spacing w:val="-4"/>
                    </w:rPr>
                    <w:t> </w:t>
                  </w:r>
                  <w:r>
                    <w:rPr>
                      <w:color w:val="000000"/>
                    </w:rPr>
                    <w:t>with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disability</w:t>
                  </w:r>
                  <w:r>
                    <w:rPr>
                      <w:color w:val="000000"/>
                      <w:spacing w:val="-4"/>
                    </w:rPr>
                    <w:t> </w:t>
                  </w:r>
                  <w:r>
                    <w:rPr>
                      <w:color w:val="000000"/>
                    </w:rPr>
                    <w:t>encounter</w:t>
                  </w:r>
                  <w:r>
                    <w:rPr>
                      <w:color w:val="000000"/>
                      <w:spacing w:val="-7"/>
                    </w:rPr>
                    <w:t> </w:t>
                  </w:r>
                  <w:r>
                    <w:rPr>
                      <w:color w:val="000000"/>
                    </w:rPr>
                    <w:t>in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the</w:t>
                  </w:r>
                  <w:r>
                    <w:rPr>
                      <w:color w:val="000000"/>
                      <w:spacing w:val="-4"/>
                    </w:rPr>
                    <w:t> </w:t>
                  </w:r>
                  <w:r>
                    <w:rPr>
                      <w:color w:val="000000"/>
                    </w:rPr>
                    <w:t>educational</w:t>
                  </w:r>
                  <w:r>
                    <w:rPr>
                      <w:color w:val="000000"/>
                      <w:spacing w:val="-9"/>
                    </w:rPr>
                    <w:t> </w:t>
                  </w:r>
                  <w:r>
                    <w:rPr>
                      <w:color w:val="000000"/>
                    </w:rPr>
                    <w:t>system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and</w:t>
                  </w:r>
                  <w:r>
                    <w:rPr>
                      <w:color w:val="000000"/>
                      <w:spacing w:val="-59"/>
                    </w:rPr>
                    <w:t> </w:t>
                  </w:r>
                  <w:r>
                    <w:rPr>
                      <w:color w:val="000000"/>
                    </w:rPr>
                    <w:t>the onerous assessment and appraisal requirements applied to people with disability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(and not applied to people without disability) at points of transition from school to the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workforce).</w:t>
                  </w:r>
                </w:p>
                <w:p>
                  <w:pPr>
                    <w:pStyle w:val="BodyText"/>
                    <w:numPr>
                      <w:ilvl w:val="0"/>
                      <w:numId w:val="5"/>
                    </w:numPr>
                    <w:tabs>
                      <w:tab w:pos="823" w:val="left" w:leader="none"/>
                      <w:tab w:pos="824" w:val="left" w:leader="none"/>
                    </w:tabs>
                    <w:spacing w:line="276" w:lineRule="auto" w:before="198" w:after="0"/>
                    <w:ind w:left="823" w:right="917" w:hanging="360"/>
                    <w:jc w:val="lef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Addressing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inequities</w:t>
                  </w:r>
                  <w:r>
                    <w:rPr>
                      <w:color w:val="000000"/>
                      <w:spacing w:val="-4"/>
                    </w:rPr>
                    <w:t> </w:t>
                  </w:r>
                  <w:r>
                    <w:rPr>
                      <w:color w:val="000000"/>
                    </w:rPr>
                    <w:t>in</w:t>
                  </w:r>
                  <w:r>
                    <w:rPr>
                      <w:color w:val="000000"/>
                      <w:spacing w:val="-4"/>
                    </w:rPr>
                    <w:t> </w:t>
                  </w:r>
                  <w:r>
                    <w:rPr>
                      <w:color w:val="000000"/>
                    </w:rPr>
                    <w:t>the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welfare laws</w:t>
                  </w:r>
                  <w:r>
                    <w:rPr>
                      <w:color w:val="000000"/>
                      <w:spacing w:val="-4"/>
                    </w:rPr>
                    <w:t> </w:t>
                  </w:r>
                  <w:r>
                    <w:rPr>
                      <w:color w:val="000000"/>
                    </w:rPr>
                    <w:t>the</w:t>
                  </w:r>
                  <w:r>
                    <w:rPr>
                      <w:color w:val="000000"/>
                      <w:spacing w:val="-5"/>
                    </w:rPr>
                    <w:t> </w:t>
                  </w:r>
                  <w:r>
                    <w:rPr>
                      <w:color w:val="000000"/>
                    </w:rPr>
                    <w:t>penalise</w:t>
                  </w:r>
                  <w:r>
                    <w:rPr>
                      <w:color w:val="000000"/>
                      <w:spacing w:val="-4"/>
                    </w:rPr>
                    <w:t> </w:t>
                  </w:r>
                  <w:r>
                    <w:rPr>
                      <w:color w:val="000000"/>
                    </w:rPr>
                    <w:t>people</w:t>
                  </w:r>
                  <w:r>
                    <w:rPr>
                      <w:color w:val="000000"/>
                      <w:spacing w:val="-4"/>
                    </w:rPr>
                    <w:t> </w:t>
                  </w:r>
                  <w:r>
                    <w:rPr>
                      <w:color w:val="000000"/>
                    </w:rPr>
                    <w:t>with</w:t>
                  </w:r>
                  <w:r>
                    <w:rPr>
                      <w:color w:val="000000"/>
                      <w:spacing w:val="-4"/>
                    </w:rPr>
                    <w:t> </w:t>
                  </w:r>
                  <w:r>
                    <w:rPr>
                      <w:color w:val="000000"/>
                    </w:rPr>
                    <w:t>disability</w:t>
                  </w:r>
                  <w:r>
                    <w:rPr>
                      <w:color w:val="000000"/>
                      <w:spacing w:val="-4"/>
                    </w:rPr>
                    <w:t> </w:t>
                  </w:r>
                  <w:r>
                    <w:rPr>
                      <w:color w:val="000000"/>
                    </w:rPr>
                    <w:t>for</w:t>
                  </w:r>
                  <w:r>
                    <w:rPr>
                      <w:color w:val="000000"/>
                      <w:spacing w:val="-59"/>
                    </w:rPr>
                    <w:t> </w:t>
                  </w:r>
                  <w:r>
                    <w:rPr>
                      <w:color w:val="000000"/>
                    </w:rPr>
                    <w:t>working, particularly where their employment may fluctuate (which can be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consequential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of</w:t>
                  </w:r>
                  <w:r>
                    <w:rPr>
                      <w:color w:val="000000"/>
                      <w:spacing w:val="-4"/>
                    </w:rPr>
                    <w:t> </w:t>
                  </w:r>
                  <w:r>
                    <w:rPr>
                      <w:color w:val="000000"/>
                    </w:rPr>
                    <w:t>their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disability</w:t>
                  </w:r>
                  <w:r>
                    <w:rPr>
                      <w:color w:val="000000"/>
                      <w:spacing w:val="-5"/>
                    </w:rPr>
                    <w:t> </w:t>
                  </w:r>
                  <w:r>
                    <w:rPr>
                      <w:color w:val="000000"/>
                    </w:rPr>
                    <w:t>or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an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episodic mental</w:t>
                  </w:r>
                  <w:r>
                    <w:rPr>
                      <w:color w:val="000000"/>
                      <w:spacing w:val="-4"/>
                    </w:rPr>
                    <w:t> </w:t>
                  </w:r>
                  <w:r>
                    <w:rPr>
                      <w:color w:val="000000"/>
                    </w:rPr>
                    <w:t>illness).</w:t>
                  </w:r>
                </w:p>
                <w:p>
                  <w:pPr>
                    <w:pStyle w:val="BodyText"/>
                    <w:spacing w:line="273" w:lineRule="auto" w:before="203"/>
                    <w:ind w:left="103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QAI</w:t>
                  </w:r>
                  <w:r>
                    <w:rPr>
                      <w:color w:val="000000"/>
                      <w:spacing w:val="-5"/>
                    </w:rPr>
                    <w:t> </w:t>
                  </w:r>
                  <w:r>
                    <w:rPr>
                      <w:color w:val="000000"/>
                    </w:rPr>
                    <w:t>is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concerned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that</w:t>
                  </w:r>
                  <w:r>
                    <w:rPr>
                      <w:color w:val="000000"/>
                      <w:spacing w:val="-5"/>
                    </w:rPr>
                    <w:t> </w:t>
                  </w:r>
                  <w:r>
                    <w:rPr>
                      <w:color w:val="000000"/>
                    </w:rPr>
                    <w:t>any</w:t>
                  </w:r>
                  <w:r>
                    <w:rPr>
                      <w:color w:val="000000"/>
                      <w:spacing w:val="-6"/>
                    </w:rPr>
                    <w:t> </w:t>
                  </w:r>
                  <w:r>
                    <w:rPr>
                      <w:color w:val="000000"/>
                    </w:rPr>
                    <w:t>savings</w:t>
                  </w:r>
                  <w:r>
                    <w:rPr>
                      <w:color w:val="000000"/>
                      <w:spacing w:val="-6"/>
                    </w:rPr>
                    <w:t> </w:t>
                  </w:r>
                  <w:r>
                    <w:rPr>
                      <w:color w:val="000000"/>
                    </w:rPr>
                    <w:t>made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at</w:t>
                  </w:r>
                  <w:r>
                    <w:rPr>
                      <w:color w:val="000000"/>
                      <w:spacing w:val="-5"/>
                    </w:rPr>
                    <w:t> </w:t>
                  </w:r>
                  <w:r>
                    <w:rPr>
                      <w:color w:val="000000"/>
                    </w:rPr>
                    <w:t>the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interface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between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Disability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Support</w:t>
                  </w:r>
                  <w:r>
                    <w:rPr>
                      <w:color w:val="000000"/>
                      <w:spacing w:val="-5"/>
                    </w:rPr>
                    <w:t> </w:t>
                  </w:r>
                  <w:r>
                    <w:rPr>
                      <w:color w:val="000000"/>
                    </w:rPr>
                    <w:t>Pension</w:t>
                  </w:r>
                  <w:r>
                    <w:rPr>
                      <w:color w:val="000000"/>
                      <w:spacing w:val="-59"/>
                    </w:rPr>
                    <w:t> </w:t>
                  </w:r>
                  <w:r>
                    <w:rPr>
                      <w:color w:val="000000"/>
                    </w:rPr>
                    <w:t>and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employment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do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not</w:t>
                  </w:r>
                  <w:r>
                    <w:rPr>
                      <w:color w:val="000000"/>
                      <w:spacing w:val="-4"/>
                    </w:rPr>
                    <w:t> </w:t>
                  </w:r>
                  <w:r>
                    <w:rPr>
                      <w:color w:val="000000"/>
                    </w:rPr>
                    <w:t>further</w:t>
                  </w:r>
                  <w:r>
                    <w:rPr>
                      <w:color w:val="000000"/>
                      <w:spacing w:val="-4"/>
                    </w:rPr>
                    <w:t> </w:t>
                  </w:r>
                  <w:r>
                    <w:rPr>
                      <w:color w:val="000000"/>
                    </w:rPr>
                    <w:t>disempower</w:t>
                  </w:r>
                  <w:r>
                    <w:rPr>
                      <w:color w:val="000000"/>
                      <w:spacing w:val="-4"/>
                    </w:rPr>
                    <w:t> </w:t>
                  </w:r>
                  <w:r>
                    <w:rPr>
                      <w:color w:val="000000"/>
                    </w:rPr>
                    <w:t>or</w:t>
                  </w:r>
                  <w:r>
                    <w:rPr>
                      <w:color w:val="000000"/>
                      <w:spacing w:val="-4"/>
                    </w:rPr>
                    <w:t> </w:t>
                  </w:r>
                  <w:r>
                    <w:rPr>
                      <w:color w:val="000000"/>
                    </w:rPr>
                    <w:t>disadvantage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people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with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disability.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sz w:val="20"/>
        </w:rPr>
      </w:r>
    </w:p>
    <w:p>
      <w:pPr>
        <w:pStyle w:val="BodyText"/>
        <w:spacing w:before="5"/>
        <w:rPr>
          <w:sz w:val="21"/>
        </w:rPr>
      </w:pPr>
    </w:p>
    <w:p>
      <w:pPr>
        <w:spacing w:before="93"/>
        <w:ind w:left="572" w:right="0" w:firstLine="0"/>
        <w:jc w:val="left"/>
        <w:rPr>
          <w:b/>
          <w:sz w:val="22"/>
        </w:rPr>
      </w:pPr>
      <w:r>
        <w:rPr/>
        <w:pict>
          <v:group style="position:absolute;margin-left:77.025002pt;margin-top:4.567856pt;width:468pt;height:439.9pt;mso-position-horizontal-relative:page;mso-position-vertical-relative:paragraph;z-index:-16007168" id="docshapegroup32" coordorigin="1541,91" coordsize="9360,8798">
            <v:rect style="position:absolute;left:1548;top:99;width:9339;height:8786" id="docshape33" filled="true" fillcolor="#bebebe" stroked="false">
              <v:fill type="solid"/>
            </v:rect>
            <v:shape style="position:absolute;left:1540;top:91;width:9351;height:12" id="docshape34" coordorigin="1541,91" coordsize="9351,12" path="m10891,91l1549,91,1541,91,1541,99,1541,103,1549,103,1549,99,10891,99,10891,91xe" filled="true" fillcolor="#000000" stroked="false">
              <v:path arrowok="t"/>
              <v:fill type="solid"/>
            </v:shape>
            <v:rect style="position:absolute;left:1548;top:99;width:9343;height:4" id="docshape35" filled="true" fillcolor="#bebebe" stroked="false">
              <v:fill type="solid"/>
            </v:rect>
            <v:shape style="position:absolute;left:1540;top:91;width:9360;height:8798" id="docshape36" coordorigin="1541,91" coordsize="9360,8798" path="m10891,8881l1549,8881,1549,103,1541,103,1541,8881,1541,8889,1549,8889,10891,8889,10891,8881xm10900,91l10892,91,10892,99,10892,103,10892,8881,10892,8889,10900,8889,10900,8881,10900,103,10900,99,10900,91xe" filled="true" fillcolor="#000000" stroked="false">
              <v:path arrowok="t"/>
              <v:fill type="solid"/>
            </v:shape>
            <w10:wrap type="none"/>
          </v:group>
        </w:pict>
      </w:r>
      <w:r>
        <w:rPr>
          <w:b/>
          <w:sz w:val="22"/>
        </w:rPr>
        <w:t>Recommendations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regarding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Centrelink’s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online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compliance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intervention:</w:t>
      </w:r>
    </w:p>
    <w:p>
      <w:pPr>
        <w:pStyle w:val="BodyText"/>
        <w:spacing w:before="1"/>
        <w:rPr>
          <w:b/>
          <w:sz w:val="21"/>
        </w:rPr>
      </w:pPr>
    </w:p>
    <w:p>
      <w:pPr>
        <w:pStyle w:val="BodyText"/>
        <w:spacing w:line="276" w:lineRule="auto"/>
        <w:ind w:left="572" w:right="541"/>
      </w:pPr>
      <w:r>
        <w:rPr/>
        <w:t>With respect to the automated debt collection process, QAI submitted that the Government</w:t>
      </w:r>
      <w:r>
        <w:rPr>
          <w:spacing w:val="-59"/>
        </w:rPr>
        <w:t> </w:t>
      </w:r>
      <w:r>
        <w:rPr/>
        <w:t>should:</w:t>
      </w:r>
    </w:p>
    <w:p>
      <w:pPr>
        <w:pStyle w:val="ListParagraph"/>
        <w:numPr>
          <w:ilvl w:val="0"/>
          <w:numId w:val="6"/>
        </w:numPr>
        <w:tabs>
          <w:tab w:pos="933" w:val="left" w:leader="none"/>
        </w:tabs>
        <w:spacing w:line="276" w:lineRule="auto" w:before="202" w:after="0"/>
        <w:ind w:left="932" w:right="533" w:hanging="360"/>
        <w:jc w:val="left"/>
        <w:rPr>
          <w:sz w:val="22"/>
        </w:rPr>
      </w:pPr>
      <w:r>
        <w:rPr>
          <w:sz w:val="22"/>
        </w:rPr>
        <w:t>prohibit this process, effective immediately, and suspend any current actions against</w:t>
      </w:r>
      <w:r>
        <w:rPr>
          <w:spacing w:val="1"/>
          <w:sz w:val="22"/>
        </w:rPr>
        <w:t> </w:t>
      </w:r>
      <w:r>
        <w:rPr>
          <w:sz w:val="22"/>
        </w:rPr>
        <w:t>individuals</w:t>
      </w:r>
      <w:r>
        <w:rPr>
          <w:spacing w:val="-4"/>
          <w:sz w:val="22"/>
        </w:rPr>
        <w:t> </w:t>
      </w:r>
      <w:r>
        <w:rPr>
          <w:sz w:val="22"/>
        </w:rPr>
        <w:t>affected</w:t>
      </w:r>
      <w:r>
        <w:rPr>
          <w:spacing w:val="-3"/>
          <w:sz w:val="22"/>
        </w:rPr>
        <w:t> </w:t>
      </w:r>
      <w:r>
        <w:rPr>
          <w:sz w:val="22"/>
        </w:rPr>
        <w:t>by</w:t>
      </w:r>
      <w:r>
        <w:rPr>
          <w:spacing w:val="-7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scheme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retrospectively</w:t>
      </w:r>
      <w:r>
        <w:rPr>
          <w:spacing w:val="-7"/>
          <w:sz w:val="22"/>
        </w:rPr>
        <w:t> </w:t>
      </w:r>
      <w:r>
        <w:rPr>
          <w:sz w:val="22"/>
        </w:rPr>
        <w:t>address</w:t>
      </w:r>
      <w:r>
        <w:rPr>
          <w:spacing w:val="-7"/>
          <w:sz w:val="22"/>
        </w:rPr>
        <w:t> </w:t>
      </w:r>
      <w:r>
        <w:rPr>
          <w:sz w:val="22"/>
        </w:rPr>
        <w:t>detriment</w:t>
      </w:r>
      <w:r>
        <w:rPr>
          <w:spacing w:val="-6"/>
          <w:sz w:val="22"/>
        </w:rPr>
        <w:t> </w:t>
      </w:r>
      <w:r>
        <w:rPr>
          <w:sz w:val="22"/>
        </w:rPr>
        <w:t>resulting</w:t>
      </w:r>
      <w:r>
        <w:rPr>
          <w:spacing w:val="-3"/>
          <w:sz w:val="22"/>
        </w:rPr>
        <w:t> </w:t>
      </w:r>
      <w:r>
        <w:rPr>
          <w:sz w:val="22"/>
        </w:rPr>
        <w:t>from</w:t>
      </w:r>
      <w:r>
        <w:rPr>
          <w:spacing w:val="-58"/>
          <w:sz w:val="22"/>
        </w:rPr>
        <w:t> </w:t>
      </w:r>
      <w:r>
        <w:rPr>
          <w:sz w:val="22"/>
        </w:rPr>
        <w:t>this initiative (including repaying funds recouped in error within 7 days, with appropriate</w:t>
      </w:r>
      <w:r>
        <w:rPr>
          <w:spacing w:val="-59"/>
          <w:sz w:val="22"/>
        </w:rPr>
        <w:t> </w:t>
      </w:r>
      <w:r>
        <w:rPr>
          <w:sz w:val="22"/>
        </w:rPr>
        <w:t>interest,</w:t>
      </w:r>
      <w:r>
        <w:rPr>
          <w:spacing w:val="-4"/>
          <w:sz w:val="22"/>
        </w:rPr>
        <w:t> </w:t>
      </w:r>
      <w:r>
        <w:rPr>
          <w:sz w:val="22"/>
        </w:rPr>
        <w:t>rather</w:t>
      </w:r>
      <w:r>
        <w:rPr>
          <w:spacing w:val="-3"/>
          <w:sz w:val="22"/>
        </w:rPr>
        <w:t> </w:t>
      </w:r>
      <w:r>
        <w:rPr>
          <w:sz w:val="22"/>
        </w:rPr>
        <w:t>than in</w:t>
      </w:r>
      <w:r>
        <w:rPr>
          <w:spacing w:val="4"/>
          <w:sz w:val="22"/>
        </w:rPr>
        <w:t> </w:t>
      </w:r>
      <w:r>
        <w:rPr>
          <w:sz w:val="22"/>
        </w:rPr>
        <w:t>instalments);</w:t>
      </w:r>
    </w:p>
    <w:p>
      <w:pPr>
        <w:pStyle w:val="ListParagraph"/>
        <w:numPr>
          <w:ilvl w:val="0"/>
          <w:numId w:val="6"/>
        </w:numPr>
        <w:tabs>
          <w:tab w:pos="933" w:val="left" w:leader="none"/>
        </w:tabs>
        <w:spacing w:line="276" w:lineRule="auto" w:before="197" w:after="0"/>
        <w:ind w:left="932" w:right="245" w:hanging="360"/>
        <w:jc w:val="left"/>
        <w:rPr>
          <w:sz w:val="22"/>
        </w:rPr>
      </w:pPr>
      <w:r>
        <w:rPr>
          <w:sz w:val="22"/>
        </w:rPr>
        <w:t>in light of the vast numbers of mistakes, where a customer is being labelled as having a</w:t>
      </w:r>
      <w:r>
        <w:rPr>
          <w:spacing w:val="1"/>
          <w:sz w:val="22"/>
        </w:rPr>
        <w:t> </w:t>
      </w:r>
      <w:r>
        <w:rPr>
          <w:sz w:val="22"/>
        </w:rPr>
        <w:t>debt (or having committed welfare fraud) due to a Centrelink error, there is an urgent need</w:t>
      </w:r>
      <w:r>
        <w:rPr>
          <w:spacing w:val="-59"/>
          <w:sz w:val="22"/>
        </w:rPr>
        <w:t> </w:t>
      </w:r>
      <w:r>
        <w:rPr>
          <w:sz w:val="22"/>
        </w:rPr>
        <w:t>to redress the language used.</w:t>
      </w:r>
      <w:r>
        <w:rPr>
          <w:spacing w:val="1"/>
          <w:sz w:val="22"/>
        </w:rPr>
        <w:t> </w:t>
      </w:r>
      <w:r>
        <w:rPr>
          <w:sz w:val="22"/>
        </w:rPr>
        <w:t>Mistakes in the form of overpayments or errors by</w:t>
      </w:r>
      <w:r>
        <w:rPr>
          <w:spacing w:val="1"/>
          <w:sz w:val="22"/>
        </w:rPr>
        <w:t> </w:t>
      </w:r>
      <w:r>
        <w:rPr>
          <w:sz w:val="22"/>
        </w:rPr>
        <w:t>Centrelink</w:t>
      </w:r>
      <w:r>
        <w:rPr>
          <w:spacing w:val="-3"/>
          <w:sz w:val="22"/>
        </w:rPr>
        <w:t> </w:t>
      </w:r>
      <w:r>
        <w:rPr>
          <w:sz w:val="22"/>
        </w:rPr>
        <w:t>should</w:t>
      </w:r>
      <w:r>
        <w:rPr>
          <w:spacing w:val="-2"/>
          <w:sz w:val="22"/>
        </w:rPr>
        <w:t> </w:t>
      </w:r>
      <w:r>
        <w:rPr>
          <w:sz w:val="22"/>
        </w:rPr>
        <w:t>be</w:t>
      </w:r>
      <w:r>
        <w:rPr>
          <w:spacing w:val="-2"/>
          <w:sz w:val="22"/>
        </w:rPr>
        <w:t> </w:t>
      </w:r>
      <w:r>
        <w:rPr>
          <w:sz w:val="22"/>
        </w:rPr>
        <w:t>named</w:t>
      </w:r>
      <w:r>
        <w:rPr>
          <w:spacing w:val="-3"/>
          <w:sz w:val="22"/>
        </w:rPr>
        <w:t> </w:t>
      </w:r>
      <w:r>
        <w:rPr>
          <w:sz w:val="22"/>
        </w:rPr>
        <w:t>as</w:t>
      </w:r>
      <w:r>
        <w:rPr>
          <w:spacing w:val="-2"/>
          <w:sz w:val="22"/>
        </w:rPr>
        <w:t> </w:t>
      </w:r>
      <w:r>
        <w:rPr>
          <w:sz w:val="22"/>
        </w:rPr>
        <w:t>such,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6"/>
          <w:sz w:val="22"/>
        </w:rPr>
        <w:t> </w:t>
      </w:r>
      <w:r>
        <w:rPr>
          <w:sz w:val="22"/>
        </w:rPr>
        <w:t>Centrelink</w:t>
      </w:r>
      <w:r>
        <w:rPr>
          <w:spacing w:val="-2"/>
          <w:sz w:val="22"/>
        </w:rPr>
        <w:t> </w:t>
      </w:r>
      <w:r>
        <w:rPr>
          <w:sz w:val="22"/>
        </w:rPr>
        <w:t>must</w:t>
      </w:r>
      <w:r>
        <w:rPr>
          <w:spacing w:val="-6"/>
          <w:sz w:val="22"/>
        </w:rPr>
        <w:t> </w:t>
      </w:r>
      <w:r>
        <w:rPr>
          <w:sz w:val="22"/>
        </w:rPr>
        <w:t>absorb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6"/>
          <w:sz w:val="22"/>
        </w:rPr>
        <w:t> </w:t>
      </w:r>
      <w:r>
        <w:rPr>
          <w:sz w:val="22"/>
        </w:rPr>
        <w:t>costs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5"/>
          <w:sz w:val="22"/>
        </w:rPr>
        <w:t> </w:t>
      </w:r>
      <w:r>
        <w:rPr>
          <w:sz w:val="22"/>
        </w:rPr>
        <w:t>their</w:t>
      </w:r>
      <w:r>
        <w:rPr>
          <w:spacing w:val="-2"/>
          <w:sz w:val="22"/>
        </w:rPr>
        <w:t> </w:t>
      </w:r>
      <w:r>
        <w:rPr>
          <w:sz w:val="22"/>
        </w:rPr>
        <w:t>errors;</w:t>
      </w:r>
    </w:p>
    <w:p>
      <w:pPr>
        <w:pStyle w:val="ListParagraph"/>
        <w:numPr>
          <w:ilvl w:val="0"/>
          <w:numId w:val="6"/>
        </w:numPr>
        <w:tabs>
          <w:tab w:pos="933" w:val="left" w:leader="none"/>
        </w:tabs>
        <w:spacing w:line="278" w:lineRule="auto" w:before="201" w:after="0"/>
        <w:ind w:left="932" w:right="494" w:hanging="360"/>
        <w:jc w:val="left"/>
        <w:rPr>
          <w:sz w:val="22"/>
        </w:rPr>
      </w:pPr>
      <w:r>
        <w:rPr>
          <w:sz w:val="22"/>
        </w:rPr>
        <w:t>ensure</w:t>
      </w:r>
      <w:r>
        <w:rPr>
          <w:spacing w:val="-3"/>
          <w:sz w:val="22"/>
        </w:rPr>
        <w:t> </w:t>
      </w:r>
      <w:r>
        <w:rPr>
          <w:sz w:val="22"/>
        </w:rPr>
        <w:t>any</w:t>
      </w:r>
      <w:r>
        <w:rPr>
          <w:spacing w:val="-7"/>
          <w:sz w:val="22"/>
        </w:rPr>
        <w:t> </w:t>
      </w:r>
      <w:r>
        <w:rPr>
          <w:sz w:val="22"/>
        </w:rPr>
        <w:t>individuals</w:t>
      </w:r>
      <w:r>
        <w:rPr>
          <w:spacing w:val="-3"/>
          <w:sz w:val="22"/>
        </w:rPr>
        <w:t> </w:t>
      </w:r>
      <w:r>
        <w:rPr>
          <w:sz w:val="22"/>
        </w:rPr>
        <w:t>affected</w:t>
      </w:r>
      <w:r>
        <w:rPr>
          <w:spacing w:val="-3"/>
          <w:sz w:val="22"/>
        </w:rPr>
        <w:t> </w:t>
      </w:r>
      <w:r>
        <w:rPr>
          <w:sz w:val="22"/>
        </w:rPr>
        <w:t>by</w:t>
      </w:r>
      <w:r>
        <w:rPr>
          <w:spacing w:val="-6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scheme</w:t>
      </w:r>
      <w:r>
        <w:rPr>
          <w:spacing w:val="-3"/>
          <w:sz w:val="22"/>
        </w:rPr>
        <w:t> </w:t>
      </w:r>
      <w:r>
        <w:rPr>
          <w:sz w:val="22"/>
        </w:rPr>
        <w:t>are</w:t>
      </w:r>
      <w:r>
        <w:rPr>
          <w:spacing w:val="-3"/>
          <w:sz w:val="22"/>
        </w:rPr>
        <w:t> </w:t>
      </w:r>
      <w:r>
        <w:rPr>
          <w:sz w:val="22"/>
        </w:rPr>
        <w:t>provided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3"/>
          <w:sz w:val="22"/>
        </w:rPr>
        <w:t> </w:t>
      </w:r>
      <w:r>
        <w:rPr>
          <w:sz w:val="22"/>
        </w:rPr>
        <w:t>an</w:t>
      </w:r>
      <w:r>
        <w:rPr>
          <w:spacing w:val="-3"/>
          <w:sz w:val="22"/>
        </w:rPr>
        <w:t> </w:t>
      </w:r>
      <w:r>
        <w:rPr>
          <w:sz w:val="22"/>
        </w:rPr>
        <w:t>appropriate</w:t>
      </w:r>
      <w:r>
        <w:rPr>
          <w:spacing w:val="-3"/>
          <w:sz w:val="22"/>
        </w:rPr>
        <w:t> </w:t>
      </w:r>
      <w:r>
        <w:rPr>
          <w:sz w:val="22"/>
        </w:rPr>
        <w:t>remedy</w:t>
      </w:r>
      <w:r>
        <w:rPr>
          <w:spacing w:val="-58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with access</w:t>
      </w:r>
      <w:r>
        <w:rPr>
          <w:spacing w:val="-1"/>
          <w:sz w:val="22"/>
        </w:rPr>
        <w:t> </w:t>
      </w:r>
      <w:r>
        <w:rPr>
          <w:sz w:val="22"/>
        </w:rPr>
        <w:t>to any</w:t>
      </w:r>
      <w:r>
        <w:rPr>
          <w:spacing w:val="-5"/>
          <w:sz w:val="22"/>
        </w:rPr>
        <w:t> </w:t>
      </w:r>
      <w:r>
        <w:rPr>
          <w:sz w:val="22"/>
        </w:rPr>
        <w:t>information,</w:t>
      </w:r>
      <w:r>
        <w:rPr>
          <w:spacing w:val="-3"/>
          <w:sz w:val="22"/>
        </w:rPr>
        <w:t> </w:t>
      </w:r>
      <w:r>
        <w:rPr>
          <w:sz w:val="22"/>
        </w:rPr>
        <w:t>support</w:t>
      </w:r>
      <w:r>
        <w:rPr>
          <w:spacing w:val="-4"/>
          <w:sz w:val="22"/>
        </w:rPr>
        <w:t> </w:t>
      </w:r>
      <w:r>
        <w:rPr>
          <w:sz w:val="22"/>
        </w:rPr>
        <w:t>and assistance</w:t>
      </w:r>
      <w:r>
        <w:rPr>
          <w:spacing w:val="-1"/>
          <w:sz w:val="22"/>
        </w:rPr>
        <w:t> </w:t>
      </w:r>
      <w:r>
        <w:rPr>
          <w:sz w:val="22"/>
        </w:rPr>
        <w:t>they</w:t>
      </w:r>
      <w:r>
        <w:rPr>
          <w:spacing w:val="-4"/>
          <w:sz w:val="22"/>
        </w:rPr>
        <w:t> </w:t>
      </w:r>
      <w:r>
        <w:rPr>
          <w:sz w:val="22"/>
        </w:rPr>
        <w:t>require;</w:t>
      </w:r>
    </w:p>
    <w:p>
      <w:pPr>
        <w:pStyle w:val="ListParagraph"/>
        <w:numPr>
          <w:ilvl w:val="0"/>
          <w:numId w:val="6"/>
        </w:numPr>
        <w:tabs>
          <w:tab w:pos="933" w:val="left" w:leader="none"/>
        </w:tabs>
        <w:spacing w:line="276" w:lineRule="auto" w:before="197" w:after="0"/>
        <w:ind w:left="932" w:right="359" w:hanging="360"/>
        <w:jc w:val="left"/>
        <w:rPr>
          <w:sz w:val="22"/>
        </w:rPr>
      </w:pPr>
      <w:r>
        <w:rPr>
          <w:sz w:val="22"/>
        </w:rPr>
        <w:t>prohibit</w:t>
      </w:r>
      <w:r>
        <w:rPr>
          <w:spacing w:val="-3"/>
          <w:sz w:val="22"/>
        </w:rPr>
        <w:t> </w:t>
      </w:r>
      <w:r>
        <w:rPr>
          <w:sz w:val="22"/>
        </w:rPr>
        <w:t>any</w:t>
      </w:r>
      <w:r>
        <w:rPr>
          <w:spacing w:val="-7"/>
          <w:sz w:val="22"/>
        </w:rPr>
        <w:t> </w:t>
      </w:r>
      <w:r>
        <w:rPr>
          <w:sz w:val="22"/>
        </w:rPr>
        <w:t>program that</w:t>
      </w:r>
      <w:r>
        <w:rPr>
          <w:spacing w:val="-6"/>
          <w:sz w:val="22"/>
        </w:rPr>
        <w:t> </w:t>
      </w:r>
      <w:r>
        <w:rPr>
          <w:sz w:val="22"/>
        </w:rPr>
        <w:t>can</w:t>
      </w:r>
      <w:r>
        <w:rPr>
          <w:spacing w:val="-3"/>
          <w:sz w:val="22"/>
        </w:rPr>
        <w:t> </w:t>
      </w:r>
      <w:r>
        <w:rPr>
          <w:sz w:val="22"/>
        </w:rPr>
        <w:t>have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effect</w:t>
      </w:r>
      <w:r>
        <w:rPr>
          <w:spacing w:val="-6"/>
          <w:sz w:val="22"/>
        </w:rPr>
        <w:t> </w:t>
      </w:r>
      <w:r>
        <w:rPr>
          <w:sz w:val="22"/>
        </w:rPr>
        <w:t>of</w:t>
      </w:r>
      <w:r>
        <w:rPr>
          <w:spacing w:val="-6"/>
          <w:sz w:val="22"/>
        </w:rPr>
        <w:t> </w:t>
      </w:r>
      <w:r>
        <w:rPr>
          <w:sz w:val="22"/>
        </w:rPr>
        <w:t>incorrectly</w:t>
      </w:r>
      <w:r>
        <w:rPr>
          <w:spacing w:val="-3"/>
          <w:sz w:val="22"/>
        </w:rPr>
        <w:t> </w:t>
      </w:r>
      <w:r>
        <w:rPr>
          <w:sz w:val="22"/>
        </w:rPr>
        <w:t>notifying</w:t>
      </w:r>
      <w:r>
        <w:rPr>
          <w:spacing w:val="-3"/>
          <w:sz w:val="22"/>
        </w:rPr>
        <w:t> </w:t>
      </w:r>
      <w:r>
        <w:rPr>
          <w:sz w:val="22"/>
        </w:rPr>
        <w:t>Australians</w:t>
      </w:r>
      <w:r>
        <w:rPr>
          <w:spacing w:val="-4"/>
          <w:sz w:val="22"/>
        </w:rPr>
        <w:t> </w:t>
      </w:r>
      <w:r>
        <w:rPr>
          <w:sz w:val="22"/>
        </w:rPr>
        <w:t>in</w:t>
      </w:r>
      <w:r>
        <w:rPr>
          <w:spacing w:val="1"/>
          <w:sz w:val="22"/>
        </w:rPr>
        <w:t> </w:t>
      </w:r>
      <w:r>
        <w:rPr>
          <w:sz w:val="22"/>
        </w:rPr>
        <w:t>receipt</w:t>
      </w:r>
      <w:r>
        <w:rPr>
          <w:spacing w:val="-58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welfare benefits that</w:t>
      </w:r>
      <w:r>
        <w:rPr>
          <w:spacing w:val="-3"/>
          <w:sz w:val="22"/>
        </w:rPr>
        <w:t> </w:t>
      </w:r>
      <w:r>
        <w:rPr>
          <w:sz w:val="22"/>
        </w:rPr>
        <w:t>they</w:t>
      </w:r>
      <w:r>
        <w:rPr>
          <w:spacing w:val="-4"/>
          <w:sz w:val="22"/>
        </w:rPr>
        <w:t> </w:t>
      </w:r>
      <w:r>
        <w:rPr>
          <w:sz w:val="22"/>
        </w:rPr>
        <w:t>owe</w:t>
      </w:r>
      <w:r>
        <w:rPr>
          <w:spacing w:val="-1"/>
          <w:sz w:val="22"/>
        </w:rPr>
        <w:t> </w:t>
      </w:r>
      <w:r>
        <w:rPr>
          <w:sz w:val="22"/>
        </w:rPr>
        <w:t>the Federal</w:t>
      </w:r>
      <w:r>
        <w:rPr>
          <w:spacing w:val="-6"/>
          <w:sz w:val="22"/>
        </w:rPr>
        <w:t> </w:t>
      </w:r>
      <w:r>
        <w:rPr>
          <w:sz w:val="22"/>
        </w:rPr>
        <w:t>Government</w:t>
      </w:r>
      <w:r>
        <w:rPr>
          <w:spacing w:val="-7"/>
          <w:sz w:val="22"/>
        </w:rPr>
        <w:t> </w:t>
      </w:r>
      <w:r>
        <w:rPr>
          <w:sz w:val="22"/>
        </w:rPr>
        <w:t>money;</w:t>
      </w:r>
    </w:p>
    <w:p>
      <w:pPr>
        <w:pStyle w:val="ListParagraph"/>
        <w:numPr>
          <w:ilvl w:val="0"/>
          <w:numId w:val="6"/>
        </w:numPr>
        <w:tabs>
          <w:tab w:pos="933" w:val="left" w:leader="none"/>
        </w:tabs>
        <w:spacing w:line="276" w:lineRule="auto" w:before="198" w:after="0"/>
        <w:ind w:left="932" w:right="578" w:hanging="360"/>
        <w:jc w:val="left"/>
        <w:rPr>
          <w:sz w:val="22"/>
        </w:rPr>
      </w:pPr>
      <w:r>
        <w:rPr>
          <w:sz w:val="22"/>
        </w:rPr>
        <w:t>prohibit</w:t>
      </w:r>
      <w:r>
        <w:rPr>
          <w:spacing w:val="-3"/>
          <w:sz w:val="22"/>
        </w:rPr>
        <w:t> </w:t>
      </w:r>
      <w:r>
        <w:rPr>
          <w:sz w:val="22"/>
        </w:rPr>
        <w:t>any</w:t>
      </w:r>
      <w:r>
        <w:rPr>
          <w:spacing w:val="-6"/>
          <w:sz w:val="22"/>
        </w:rPr>
        <w:t> </w:t>
      </w:r>
      <w:r>
        <w:rPr>
          <w:sz w:val="22"/>
        </w:rPr>
        <w:t>computer-generated</w:t>
      </w:r>
      <w:r>
        <w:rPr>
          <w:spacing w:val="-3"/>
          <w:sz w:val="22"/>
        </w:rPr>
        <w:t> </w:t>
      </w:r>
      <w:r>
        <w:rPr>
          <w:sz w:val="22"/>
        </w:rPr>
        <w:t>notifications</w:t>
      </w:r>
      <w:r>
        <w:rPr>
          <w:spacing w:val="-3"/>
          <w:sz w:val="22"/>
        </w:rPr>
        <w:t> </w:t>
      </w:r>
      <w:r>
        <w:rPr>
          <w:sz w:val="22"/>
        </w:rPr>
        <w:t>that</w:t>
      </w:r>
      <w:r>
        <w:rPr>
          <w:spacing w:val="-6"/>
          <w:sz w:val="22"/>
        </w:rPr>
        <w:t> </w:t>
      </w:r>
      <w:r>
        <w:rPr>
          <w:sz w:val="22"/>
        </w:rPr>
        <w:t>allege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existence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5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debt</w:t>
      </w:r>
      <w:r>
        <w:rPr>
          <w:spacing w:val="-6"/>
          <w:sz w:val="22"/>
        </w:rPr>
        <w:t> </w:t>
      </w:r>
      <w:r>
        <w:rPr>
          <w:sz w:val="22"/>
        </w:rPr>
        <w:t>before</w:t>
      </w:r>
      <w:r>
        <w:rPr>
          <w:spacing w:val="-58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conclusion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relevant</w:t>
      </w:r>
      <w:r>
        <w:rPr>
          <w:spacing w:val="-4"/>
          <w:sz w:val="22"/>
        </w:rPr>
        <w:t> </w:t>
      </w:r>
      <w:r>
        <w:rPr>
          <w:sz w:val="22"/>
        </w:rPr>
        <w:t>process (including</w:t>
      </w:r>
      <w:r>
        <w:rPr>
          <w:spacing w:val="-1"/>
          <w:sz w:val="22"/>
        </w:rPr>
        <w:t> </w:t>
      </w:r>
      <w:r>
        <w:rPr>
          <w:sz w:val="22"/>
        </w:rPr>
        <w:t>review</w:t>
      </w:r>
      <w:r>
        <w:rPr>
          <w:spacing w:val="-5"/>
          <w:sz w:val="22"/>
        </w:rPr>
        <w:t> </w:t>
      </w:r>
      <w:r>
        <w:rPr>
          <w:sz w:val="22"/>
        </w:rPr>
        <w:t>processes);</w:t>
      </w:r>
    </w:p>
    <w:p>
      <w:pPr>
        <w:pStyle w:val="ListParagraph"/>
        <w:numPr>
          <w:ilvl w:val="0"/>
          <w:numId w:val="6"/>
        </w:numPr>
        <w:tabs>
          <w:tab w:pos="933" w:val="left" w:leader="none"/>
        </w:tabs>
        <w:spacing w:line="276" w:lineRule="auto" w:before="203" w:after="0"/>
        <w:ind w:left="932" w:right="460" w:hanging="360"/>
        <w:jc w:val="left"/>
        <w:rPr>
          <w:sz w:val="22"/>
        </w:rPr>
      </w:pPr>
      <w:r>
        <w:rPr>
          <w:sz w:val="22"/>
        </w:rPr>
        <w:t>ensure all communication by Centrelink is provided in a fully accessible format and in</w:t>
      </w:r>
      <w:r>
        <w:rPr>
          <w:spacing w:val="1"/>
          <w:sz w:val="22"/>
        </w:rPr>
        <w:t> </w:t>
      </w:r>
      <w:r>
        <w:rPr>
          <w:sz w:val="22"/>
        </w:rPr>
        <w:t>Easy</w:t>
      </w:r>
      <w:r>
        <w:rPr>
          <w:spacing w:val="-7"/>
          <w:sz w:val="22"/>
        </w:rPr>
        <w:t> </w:t>
      </w:r>
      <w:r>
        <w:rPr>
          <w:sz w:val="22"/>
        </w:rPr>
        <w:t>English,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that</w:t>
      </w:r>
      <w:r>
        <w:rPr>
          <w:spacing w:val="-5"/>
          <w:sz w:val="22"/>
        </w:rPr>
        <w:t> </w:t>
      </w:r>
      <w:r>
        <w:rPr>
          <w:sz w:val="22"/>
        </w:rPr>
        <w:t>there</w:t>
      </w:r>
      <w:r>
        <w:rPr>
          <w:spacing w:val="-3"/>
          <w:sz w:val="22"/>
        </w:rPr>
        <w:t> </w:t>
      </w:r>
      <w:r>
        <w:rPr>
          <w:sz w:val="22"/>
        </w:rPr>
        <w:t>are</w:t>
      </w:r>
      <w:r>
        <w:rPr>
          <w:spacing w:val="-6"/>
          <w:sz w:val="22"/>
        </w:rPr>
        <w:t> </w:t>
      </w:r>
      <w:r>
        <w:rPr>
          <w:sz w:val="22"/>
        </w:rPr>
        <w:t>staff</w:t>
      </w:r>
      <w:r>
        <w:rPr>
          <w:spacing w:val="-5"/>
          <w:sz w:val="22"/>
        </w:rPr>
        <w:t> </w:t>
      </w:r>
      <w:r>
        <w:rPr>
          <w:sz w:val="22"/>
        </w:rPr>
        <w:t>available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people</w:t>
      </w:r>
      <w:r>
        <w:rPr>
          <w:spacing w:val="-2"/>
          <w:sz w:val="22"/>
        </w:rPr>
        <w:t> </w:t>
      </w:r>
      <w:r>
        <w:rPr>
          <w:sz w:val="22"/>
        </w:rPr>
        <w:t>without</w:t>
      </w:r>
      <w:r>
        <w:rPr>
          <w:spacing w:val="-1"/>
          <w:sz w:val="22"/>
        </w:rPr>
        <w:t> </w:t>
      </w:r>
      <w:r>
        <w:rPr>
          <w:sz w:val="22"/>
        </w:rPr>
        <w:t>literacy</w:t>
      </w:r>
      <w:r>
        <w:rPr>
          <w:spacing w:val="-6"/>
          <w:sz w:val="22"/>
        </w:rPr>
        <w:t> </w:t>
      </w:r>
      <w:r>
        <w:rPr>
          <w:sz w:val="22"/>
        </w:rPr>
        <w:t>skills</w:t>
      </w:r>
      <w:r>
        <w:rPr>
          <w:spacing w:val="1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explain</w:t>
      </w:r>
      <w:r>
        <w:rPr>
          <w:spacing w:val="-58"/>
          <w:sz w:val="22"/>
        </w:rPr>
        <w:t> </w:t>
      </w:r>
      <w:r>
        <w:rPr>
          <w:sz w:val="22"/>
        </w:rPr>
        <w:t>all</w:t>
      </w:r>
      <w:r>
        <w:rPr>
          <w:spacing w:val="-4"/>
          <w:sz w:val="22"/>
        </w:rPr>
        <w:t> </w:t>
      </w:r>
      <w:r>
        <w:rPr>
          <w:sz w:val="22"/>
        </w:rPr>
        <w:t>information and communications;</w:t>
      </w:r>
    </w:p>
    <w:p>
      <w:pPr>
        <w:pStyle w:val="ListParagraph"/>
        <w:numPr>
          <w:ilvl w:val="0"/>
          <w:numId w:val="6"/>
        </w:numPr>
        <w:tabs>
          <w:tab w:pos="933" w:val="left" w:leader="none"/>
        </w:tabs>
        <w:spacing w:line="276" w:lineRule="auto" w:before="199" w:after="0"/>
        <w:ind w:left="932" w:right="256" w:hanging="360"/>
        <w:jc w:val="left"/>
        <w:rPr>
          <w:sz w:val="22"/>
        </w:rPr>
      </w:pPr>
      <w:r>
        <w:rPr>
          <w:sz w:val="22"/>
        </w:rPr>
        <w:t>increase the levels of staff of Centrelink and the Department of Human Services, and</w:t>
      </w:r>
      <w:r>
        <w:rPr>
          <w:spacing w:val="1"/>
          <w:sz w:val="22"/>
        </w:rPr>
        <w:t> </w:t>
      </w:r>
      <w:r>
        <w:rPr>
          <w:sz w:val="22"/>
        </w:rPr>
        <w:t>impose a quota for the employment of people with disability within this increase to the size</w:t>
      </w:r>
      <w:r>
        <w:rPr>
          <w:spacing w:val="-59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the Centrelink workforce;</w:t>
      </w:r>
    </w:p>
    <w:p>
      <w:pPr>
        <w:pStyle w:val="ListParagraph"/>
        <w:numPr>
          <w:ilvl w:val="0"/>
          <w:numId w:val="6"/>
        </w:numPr>
        <w:tabs>
          <w:tab w:pos="933" w:val="left" w:leader="none"/>
        </w:tabs>
        <w:spacing w:line="240" w:lineRule="auto" w:before="199" w:after="0"/>
        <w:ind w:left="932" w:right="0" w:hanging="361"/>
        <w:jc w:val="left"/>
        <w:rPr>
          <w:sz w:val="22"/>
        </w:rPr>
      </w:pPr>
      <w:r>
        <w:rPr>
          <w:sz w:val="22"/>
        </w:rPr>
        <w:t>amend</w:t>
      </w:r>
      <w:r>
        <w:rPr>
          <w:spacing w:val="-2"/>
          <w:sz w:val="22"/>
        </w:rPr>
        <w:t> </w:t>
      </w:r>
      <w:r>
        <w:rPr>
          <w:sz w:val="22"/>
        </w:rPr>
        <w:t>Centrelink</w:t>
      </w:r>
      <w:r>
        <w:rPr>
          <w:spacing w:val="-3"/>
          <w:sz w:val="22"/>
        </w:rPr>
        <w:t> </w:t>
      </w:r>
      <w:r>
        <w:rPr>
          <w:sz w:val="22"/>
        </w:rPr>
        <w:t>complaint</w:t>
      </w:r>
      <w:r>
        <w:rPr>
          <w:spacing w:val="-6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review</w:t>
      </w:r>
      <w:r>
        <w:rPr>
          <w:spacing w:val="-7"/>
          <w:sz w:val="22"/>
        </w:rPr>
        <w:t> </w:t>
      </w:r>
      <w:r>
        <w:rPr>
          <w:sz w:val="22"/>
        </w:rPr>
        <w:t>processes,</w:t>
      </w:r>
      <w:r>
        <w:rPr>
          <w:spacing w:val="-6"/>
          <w:sz w:val="22"/>
        </w:rPr>
        <w:t> </w:t>
      </w:r>
      <w:r>
        <w:rPr>
          <w:sz w:val="22"/>
        </w:rPr>
        <w:t>which</w:t>
      </w:r>
      <w:r>
        <w:rPr>
          <w:spacing w:val="-3"/>
          <w:sz w:val="22"/>
        </w:rPr>
        <w:t> </w:t>
      </w:r>
      <w:r>
        <w:rPr>
          <w:sz w:val="22"/>
        </w:rPr>
        <w:t>are</w:t>
      </w:r>
      <w:r>
        <w:rPr>
          <w:spacing w:val="1"/>
          <w:sz w:val="22"/>
        </w:rPr>
        <w:t> </w:t>
      </w:r>
      <w:r>
        <w:rPr>
          <w:sz w:val="22"/>
        </w:rPr>
        <w:t>inadequate,</w:t>
      </w:r>
      <w:r>
        <w:rPr>
          <w:spacing w:val="-6"/>
          <w:sz w:val="22"/>
        </w:rPr>
        <w:t> </w:t>
      </w:r>
      <w:r>
        <w:rPr>
          <w:sz w:val="22"/>
        </w:rPr>
        <w:t>particularly</w:t>
      </w:r>
      <w:r>
        <w:rPr>
          <w:spacing w:val="-2"/>
          <w:sz w:val="22"/>
        </w:rPr>
        <w:t> </w:t>
      </w:r>
      <w:r>
        <w:rPr>
          <w:sz w:val="22"/>
        </w:rPr>
        <w:t>for</w:t>
      </w:r>
    </w:p>
    <w:p>
      <w:pPr>
        <w:spacing w:after="0" w:line="240" w:lineRule="auto"/>
        <w:jc w:val="left"/>
        <w:rPr>
          <w:sz w:val="22"/>
        </w:rPr>
        <w:sectPr>
          <w:pgSz w:w="11910" w:h="16840"/>
          <w:pgMar w:header="0" w:footer="1907" w:top="1580" w:bottom="2120" w:left="1080" w:right="880"/>
        </w:sectPr>
      </w:pPr>
    </w:p>
    <w:p>
      <w:pPr>
        <w:pStyle w:val="BodyText"/>
        <w:spacing w:before="8"/>
        <w:rPr>
          <w:sz w:val="19"/>
        </w:rPr>
      </w:pPr>
    </w:p>
    <w:p>
      <w:pPr>
        <w:pStyle w:val="BodyText"/>
        <w:ind w:left="460"/>
        <w:rPr>
          <w:sz w:val="20"/>
        </w:rPr>
      </w:pPr>
      <w:r>
        <w:rPr>
          <w:sz w:val="20"/>
        </w:rPr>
        <w:pict>
          <v:shape style="width:467.6pt;height:307.8pt;mso-position-horizontal-relative:char;mso-position-vertical-relative:line" type="#_x0000_t202" id="docshape37" filled="true" fillcolor="#bebebe" stroked="true" strokeweight=".40002pt" strokecolor="#000000">
            <w10:anchorlock/>
            <v:textbox inset="0,0,0,0">
              <w:txbxContent>
                <w:p>
                  <w:pPr>
                    <w:pStyle w:val="BodyText"/>
                    <w:spacing w:line="276" w:lineRule="auto"/>
                    <w:ind w:left="463" w:right="121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people with disability or another vulnerability and particularly given that they unjustly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reverse</w:t>
                  </w:r>
                  <w:r>
                    <w:rPr>
                      <w:color w:val="000000"/>
                      <w:spacing w:val="-4"/>
                    </w:rPr>
                    <w:t> </w:t>
                  </w:r>
                  <w:r>
                    <w:rPr>
                      <w:color w:val="000000"/>
                    </w:rPr>
                    <w:t>the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presumption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of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innocence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and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instead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presume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the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existence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of</w:t>
                  </w:r>
                  <w:r>
                    <w:rPr>
                      <w:color w:val="000000"/>
                      <w:spacing w:val="-6"/>
                    </w:rPr>
                    <w:t> </w:t>
                  </w:r>
                  <w:r>
                    <w:rPr>
                      <w:color w:val="000000"/>
                    </w:rPr>
                    <w:t>debt</w:t>
                  </w:r>
                  <w:r>
                    <w:rPr>
                      <w:color w:val="000000"/>
                      <w:spacing w:val="-6"/>
                    </w:rPr>
                    <w:t> </w:t>
                  </w:r>
                  <w:r>
                    <w:rPr>
                      <w:color w:val="000000"/>
                    </w:rPr>
                    <w:t>and</w:t>
                  </w:r>
                  <w:r>
                    <w:rPr>
                      <w:color w:val="000000"/>
                      <w:spacing w:val="-59"/>
                    </w:rPr>
                    <w:t> </w:t>
                  </w:r>
                  <w:r>
                    <w:rPr>
                      <w:color w:val="000000"/>
                    </w:rPr>
                    <w:t>welfare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fraud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on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the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basis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of</w:t>
                  </w:r>
                  <w:r>
                    <w:rPr>
                      <w:color w:val="000000"/>
                      <w:spacing w:val="-4"/>
                    </w:rPr>
                    <w:t> </w:t>
                  </w:r>
                  <w:r>
                    <w:rPr>
                      <w:color w:val="000000"/>
                    </w:rPr>
                    <w:t>incomplete,</w:t>
                  </w:r>
                  <w:r>
                    <w:rPr>
                      <w:color w:val="000000"/>
                      <w:spacing w:val="-4"/>
                    </w:rPr>
                    <w:t> </w:t>
                  </w:r>
                  <w:r>
                    <w:rPr>
                      <w:color w:val="000000"/>
                    </w:rPr>
                    <w:t>unaccountable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and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protected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data;</w:t>
                  </w:r>
                </w:p>
                <w:p>
                  <w:pPr>
                    <w:pStyle w:val="BodyText"/>
                    <w:numPr>
                      <w:ilvl w:val="0"/>
                      <w:numId w:val="7"/>
                    </w:numPr>
                    <w:tabs>
                      <w:tab w:pos="464" w:val="left" w:leader="none"/>
                    </w:tabs>
                    <w:spacing w:line="276" w:lineRule="auto" w:before="198" w:after="0"/>
                    <w:ind w:left="463" w:right="185" w:hanging="360"/>
                    <w:jc w:val="lef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discontinue</w:t>
                  </w:r>
                  <w:r>
                    <w:rPr>
                      <w:color w:val="000000"/>
                      <w:spacing w:val="-4"/>
                    </w:rPr>
                    <w:t> </w:t>
                  </w:r>
                  <w:r>
                    <w:rPr>
                      <w:color w:val="000000"/>
                    </w:rPr>
                    <w:t>the</w:t>
                  </w:r>
                  <w:r>
                    <w:rPr>
                      <w:color w:val="000000"/>
                      <w:spacing w:val="-4"/>
                    </w:rPr>
                    <w:t> </w:t>
                  </w:r>
                  <w:r>
                    <w:rPr>
                      <w:color w:val="000000"/>
                    </w:rPr>
                    <w:t>process</w:t>
                  </w:r>
                  <w:r>
                    <w:rPr>
                      <w:color w:val="000000"/>
                      <w:spacing w:val="-4"/>
                    </w:rPr>
                    <w:t> </w:t>
                  </w:r>
                  <w:r>
                    <w:rPr>
                      <w:color w:val="000000"/>
                    </w:rPr>
                    <w:t>of</w:t>
                  </w:r>
                  <w:r>
                    <w:rPr>
                      <w:color w:val="000000"/>
                      <w:spacing w:val="-7"/>
                    </w:rPr>
                    <w:t> </w:t>
                  </w:r>
                  <w:r>
                    <w:rPr>
                      <w:color w:val="000000"/>
                    </w:rPr>
                    <w:t>data-matching</w:t>
                  </w:r>
                  <w:r>
                    <w:rPr>
                      <w:color w:val="000000"/>
                      <w:spacing w:val="-4"/>
                    </w:rPr>
                    <w:t> </w:t>
                  </w:r>
                  <w:r>
                    <w:rPr>
                      <w:color w:val="000000"/>
                    </w:rPr>
                    <w:t>between</w:t>
                  </w:r>
                  <w:r>
                    <w:rPr>
                      <w:color w:val="000000"/>
                      <w:spacing w:val="-4"/>
                    </w:rPr>
                    <w:t> </w:t>
                  </w:r>
                  <w:r>
                    <w:rPr>
                      <w:color w:val="000000"/>
                    </w:rPr>
                    <w:t>Centrelink</w:t>
                  </w:r>
                  <w:r>
                    <w:rPr>
                      <w:color w:val="000000"/>
                      <w:spacing w:val="-4"/>
                    </w:rPr>
                    <w:t> </w:t>
                  </w:r>
                  <w:r>
                    <w:rPr>
                      <w:color w:val="000000"/>
                    </w:rPr>
                    <w:t>and</w:t>
                  </w:r>
                  <w:r>
                    <w:rPr>
                      <w:color w:val="000000"/>
                      <w:spacing w:val="-4"/>
                    </w:rPr>
                    <w:t> </w:t>
                  </w:r>
                  <w:r>
                    <w:rPr>
                      <w:color w:val="000000"/>
                    </w:rPr>
                    <w:t>the</w:t>
                  </w:r>
                  <w:r>
                    <w:rPr>
                      <w:color w:val="000000"/>
                      <w:spacing w:val="-4"/>
                    </w:rPr>
                    <w:t> </w:t>
                  </w:r>
                  <w:r>
                    <w:rPr>
                      <w:color w:val="000000"/>
                    </w:rPr>
                    <w:t>Australian</w:t>
                  </w:r>
                  <w:r>
                    <w:rPr>
                      <w:color w:val="000000"/>
                      <w:spacing w:val="-4"/>
                    </w:rPr>
                    <w:t> </w:t>
                  </w:r>
                  <w:r>
                    <w:rPr>
                      <w:color w:val="000000"/>
                    </w:rPr>
                    <w:t>Taxation</w:t>
                  </w:r>
                  <w:r>
                    <w:rPr>
                      <w:color w:val="000000"/>
                      <w:spacing w:val="-59"/>
                    </w:rPr>
                    <w:t> </w:t>
                  </w:r>
                  <w:r>
                    <w:rPr>
                      <w:color w:val="000000"/>
                    </w:rPr>
                    <w:t>Office – the data relied upon in support of this process (ie Pay As You Go income tax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data) is incomplete and inappropriate for use in this way.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It disadvantages people in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casual employment (in which people with disabilities are disproportionately over-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represented, as compared with their representation in permanent employment) and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provides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an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inaccurate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assessment</w:t>
                  </w:r>
                  <w:r>
                    <w:rPr>
                      <w:color w:val="000000"/>
                      <w:spacing w:val="-4"/>
                    </w:rPr>
                    <w:t> </w:t>
                  </w:r>
                  <w:r>
                    <w:rPr>
                      <w:color w:val="000000"/>
                    </w:rPr>
                    <w:t>of</w:t>
                  </w:r>
                  <w:r>
                    <w:rPr>
                      <w:color w:val="000000"/>
                      <w:spacing w:val="-4"/>
                    </w:rPr>
                    <w:t> </w:t>
                  </w:r>
                  <w:r>
                    <w:rPr>
                      <w:color w:val="000000"/>
                    </w:rPr>
                    <w:t>their</w:t>
                  </w:r>
                  <w:r>
                    <w:rPr>
                      <w:color w:val="000000"/>
                      <w:spacing w:val="-4"/>
                    </w:rPr>
                    <w:t> </w:t>
                  </w:r>
                  <w:r>
                    <w:rPr>
                      <w:color w:val="000000"/>
                    </w:rPr>
                    <w:t>entitlement</w:t>
                  </w:r>
                  <w:r>
                    <w:rPr>
                      <w:color w:val="000000"/>
                      <w:spacing w:val="-5"/>
                    </w:rPr>
                    <w:t> </w:t>
                  </w:r>
                  <w:r>
                    <w:rPr>
                      <w:color w:val="000000"/>
                    </w:rPr>
                    <w:t>to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claim</w:t>
                  </w:r>
                  <w:r>
                    <w:rPr>
                      <w:color w:val="000000"/>
                      <w:spacing w:val="2"/>
                    </w:rPr>
                    <w:t> </w:t>
                  </w:r>
                  <w:r>
                    <w:rPr>
                      <w:color w:val="000000"/>
                    </w:rPr>
                    <w:t>welfare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benefits;</w:t>
                  </w:r>
                </w:p>
                <w:p>
                  <w:pPr>
                    <w:pStyle w:val="BodyText"/>
                    <w:numPr>
                      <w:ilvl w:val="0"/>
                      <w:numId w:val="7"/>
                    </w:numPr>
                    <w:tabs>
                      <w:tab w:pos="464" w:val="left" w:leader="none"/>
                    </w:tabs>
                    <w:spacing w:line="240" w:lineRule="auto" w:before="199" w:after="0"/>
                    <w:ind w:left="463" w:right="0" w:hanging="361"/>
                    <w:jc w:val="lef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ensure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Government</w:t>
                  </w:r>
                  <w:r>
                    <w:rPr>
                      <w:color w:val="000000"/>
                      <w:spacing w:val="-6"/>
                    </w:rPr>
                    <w:t> </w:t>
                  </w:r>
                  <w:r>
                    <w:rPr>
                      <w:color w:val="000000"/>
                    </w:rPr>
                    <w:t>funding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is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invested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in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supportive,</w:t>
                  </w:r>
                  <w:r>
                    <w:rPr>
                      <w:color w:val="000000"/>
                      <w:spacing w:val="-4"/>
                    </w:rPr>
                    <w:t> </w:t>
                  </w:r>
                  <w:r>
                    <w:rPr>
                      <w:color w:val="000000"/>
                    </w:rPr>
                    <w:t>rather</w:t>
                  </w:r>
                  <w:r>
                    <w:rPr>
                      <w:color w:val="000000"/>
                      <w:spacing w:val="-6"/>
                    </w:rPr>
                    <w:t> </w:t>
                  </w:r>
                  <w:r>
                    <w:rPr>
                      <w:color w:val="000000"/>
                    </w:rPr>
                    <w:t>than</w:t>
                  </w:r>
                  <w:r>
                    <w:rPr>
                      <w:color w:val="000000"/>
                      <w:spacing w:val="-7"/>
                    </w:rPr>
                    <w:t> </w:t>
                  </w:r>
                  <w:r>
                    <w:rPr>
                      <w:color w:val="000000"/>
                    </w:rPr>
                    <w:t>punitive,</w:t>
                  </w:r>
                  <w:r>
                    <w:rPr>
                      <w:color w:val="000000"/>
                      <w:spacing w:val="-6"/>
                    </w:rPr>
                    <w:t> </w:t>
                  </w:r>
                  <w:r>
                    <w:rPr>
                      <w:color w:val="000000"/>
                    </w:rPr>
                    <w:t>measures;</w:t>
                  </w:r>
                </w:p>
                <w:p>
                  <w:pPr>
                    <w:pStyle w:val="BodyText"/>
                    <w:spacing w:before="9"/>
                    <w:rPr>
                      <w:color w:val="000000"/>
                      <w:sz w:val="20"/>
                    </w:rPr>
                  </w:pPr>
                </w:p>
                <w:p>
                  <w:pPr>
                    <w:pStyle w:val="BodyText"/>
                    <w:numPr>
                      <w:ilvl w:val="0"/>
                      <w:numId w:val="7"/>
                    </w:numPr>
                    <w:tabs>
                      <w:tab w:pos="464" w:val="left" w:leader="none"/>
                    </w:tabs>
                    <w:spacing w:line="278" w:lineRule="auto" w:before="0" w:after="0"/>
                    <w:ind w:left="463" w:right="528" w:hanging="360"/>
                    <w:jc w:val="lef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mandate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that</w:t>
                  </w:r>
                  <w:r>
                    <w:rPr>
                      <w:color w:val="000000"/>
                      <w:spacing w:val="-6"/>
                    </w:rPr>
                    <w:t> </w:t>
                  </w:r>
                  <w:r>
                    <w:rPr>
                      <w:color w:val="000000"/>
                    </w:rPr>
                    <w:t>the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Government</w:t>
                  </w:r>
                  <w:r>
                    <w:rPr>
                      <w:color w:val="000000"/>
                      <w:spacing w:val="-6"/>
                    </w:rPr>
                    <w:t> </w:t>
                  </w:r>
                  <w:r>
                    <w:rPr>
                      <w:color w:val="000000"/>
                    </w:rPr>
                    <w:t>not</w:t>
                  </w:r>
                  <w:r>
                    <w:rPr>
                      <w:color w:val="000000"/>
                      <w:spacing w:val="-6"/>
                    </w:rPr>
                    <w:t> </w:t>
                  </w:r>
                  <w:r>
                    <w:rPr>
                      <w:color w:val="000000"/>
                    </w:rPr>
                    <w:t>base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its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projected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budgetary</w:t>
                  </w:r>
                  <w:r>
                    <w:rPr>
                      <w:color w:val="000000"/>
                      <w:spacing w:val="-6"/>
                    </w:rPr>
                    <w:t> </w:t>
                  </w:r>
                  <w:r>
                    <w:rPr>
                      <w:color w:val="000000"/>
                    </w:rPr>
                    <w:t>savings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on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anticipated</w:t>
                  </w:r>
                  <w:r>
                    <w:rPr>
                      <w:color w:val="000000"/>
                      <w:spacing w:val="-59"/>
                    </w:rPr>
                    <w:t> </w:t>
                  </w:r>
                  <w:r>
                    <w:rPr>
                      <w:color w:val="000000"/>
                    </w:rPr>
                    <w:t>recuperation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of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welfare payments;</w:t>
                  </w:r>
                </w:p>
                <w:p>
                  <w:pPr>
                    <w:pStyle w:val="BodyText"/>
                    <w:numPr>
                      <w:ilvl w:val="0"/>
                      <w:numId w:val="7"/>
                    </w:numPr>
                    <w:tabs>
                      <w:tab w:pos="464" w:val="left" w:leader="none"/>
                    </w:tabs>
                    <w:spacing w:line="240" w:lineRule="auto" w:before="198" w:after="0"/>
                    <w:ind w:left="463" w:right="0" w:hanging="361"/>
                    <w:jc w:val="lef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ensure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that</w:t>
                  </w:r>
                  <w:r>
                    <w:rPr>
                      <w:color w:val="000000"/>
                      <w:spacing w:val="-5"/>
                    </w:rPr>
                    <w:t> </w:t>
                  </w:r>
                  <w:r>
                    <w:rPr>
                      <w:color w:val="000000"/>
                    </w:rPr>
                    <w:t>the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statute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of</w:t>
                  </w:r>
                  <w:r>
                    <w:rPr>
                      <w:color w:val="000000"/>
                      <w:spacing w:val="-5"/>
                    </w:rPr>
                    <w:t> </w:t>
                  </w:r>
                  <w:r>
                    <w:rPr>
                      <w:color w:val="000000"/>
                    </w:rPr>
                    <w:t>limitations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on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commencing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investigations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is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not</w:t>
                  </w:r>
                  <w:r>
                    <w:rPr>
                      <w:color w:val="000000"/>
                      <w:spacing w:val="-5"/>
                    </w:rPr>
                    <w:t> </w:t>
                  </w:r>
                  <w:r>
                    <w:rPr>
                      <w:color w:val="000000"/>
                    </w:rPr>
                    <w:t>be</w:t>
                  </w:r>
                  <w:r>
                    <w:rPr>
                      <w:color w:val="000000"/>
                      <w:spacing w:val="-6"/>
                    </w:rPr>
                    <w:t> </w:t>
                  </w:r>
                  <w:r>
                    <w:rPr>
                      <w:color w:val="000000"/>
                    </w:rPr>
                    <w:t>violated;</w:t>
                  </w:r>
                </w:p>
                <w:p>
                  <w:pPr>
                    <w:pStyle w:val="BodyText"/>
                    <w:spacing w:before="5"/>
                    <w:rPr>
                      <w:color w:val="000000"/>
                      <w:sz w:val="20"/>
                    </w:rPr>
                  </w:pPr>
                </w:p>
                <w:p>
                  <w:pPr>
                    <w:pStyle w:val="BodyText"/>
                    <w:numPr>
                      <w:ilvl w:val="0"/>
                      <w:numId w:val="7"/>
                    </w:numPr>
                    <w:tabs>
                      <w:tab w:pos="464" w:val="left" w:leader="none"/>
                    </w:tabs>
                    <w:spacing w:line="276" w:lineRule="auto" w:before="0" w:after="0"/>
                    <w:ind w:left="463" w:right="143" w:hanging="360"/>
                    <w:jc w:val="lef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require the Federal Government to initiate an investigation into any losses experienced by</w:t>
                  </w:r>
                  <w:r>
                    <w:rPr>
                      <w:color w:val="000000"/>
                      <w:spacing w:val="-59"/>
                    </w:rPr>
                    <w:t> </w:t>
                  </w:r>
                  <w:r>
                    <w:rPr>
                      <w:color w:val="000000"/>
                    </w:rPr>
                    <w:t>unfair and incorrect recovery of ‘debt’, for example, where people have lost housing, or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endured repossession of goods that are under loan repayments, etc, and to take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appropriate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remedial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action.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sz w:val="20"/>
        </w:rPr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spacing w:before="93"/>
        <w:ind w:left="572"/>
      </w:pPr>
      <w:r>
        <w:rPr/>
        <w:t>The</w:t>
      </w:r>
      <w:r>
        <w:rPr>
          <w:spacing w:val="-2"/>
        </w:rPr>
        <w:t> </w:t>
      </w:r>
      <w:r>
        <w:rPr/>
        <w:t>Law</w:t>
      </w:r>
      <w:r>
        <w:rPr>
          <w:spacing w:val="-6"/>
        </w:rPr>
        <w:t> </w:t>
      </w:r>
      <w:r>
        <w:rPr/>
        <w:t>Council</w:t>
      </w:r>
      <w:r>
        <w:rPr>
          <w:spacing w:val="-8"/>
        </w:rPr>
        <w:t> </w:t>
      </w:r>
      <w:r>
        <w:rPr/>
        <w:t>also</w:t>
      </w:r>
      <w:r>
        <w:rPr>
          <w:spacing w:val="-2"/>
        </w:rPr>
        <w:t> </w:t>
      </w:r>
      <w:r>
        <w:rPr/>
        <w:t>notes</w:t>
      </w:r>
      <w:r>
        <w:rPr>
          <w:spacing w:val="-2"/>
        </w:rPr>
        <w:t> </w:t>
      </w:r>
      <w:r>
        <w:rPr/>
        <w:t>that</w:t>
      </w:r>
      <w:r>
        <w:rPr>
          <w:spacing w:val="-5"/>
        </w:rPr>
        <w:t> </w:t>
      </w:r>
      <w:r>
        <w:rPr/>
        <w:t>the</w:t>
      </w:r>
      <w:r>
        <w:rPr>
          <w:spacing w:val="-2"/>
        </w:rPr>
        <w:t> </w:t>
      </w:r>
      <w:r>
        <w:rPr/>
        <w:t>test</w:t>
      </w:r>
      <w:r>
        <w:rPr>
          <w:spacing w:val="-5"/>
        </w:rPr>
        <w:t> </w:t>
      </w:r>
      <w:r>
        <w:rPr/>
        <w:t>for</w:t>
      </w:r>
      <w:r>
        <w:rPr>
          <w:spacing w:val="-4"/>
        </w:rPr>
        <w:t> </w:t>
      </w:r>
      <w:r>
        <w:rPr/>
        <w:t>unfitness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stand</w:t>
      </w:r>
      <w:r>
        <w:rPr>
          <w:spacing w:val="-2"/>
        </w:rPr>
        <w:t> </w:t>
      </w:r>
      <w:r>
        <w:rPr/>
        <w:t>trial</w:t>
      </w:r>
      <w:r>
        <w:rPr>
          <w:spacing w:val="-8"/>
        </w:rPr>
        <w:t> </w:t>
      </w:r>
      <w:r>
        <w:rPr/>
        <w:t>can</w:t>
      </w:r>
      <w:r>
        <w:rPr>
          <w:spacing w:val="-2"/>
        </w:rPr>
        <w:t> </w:t>
      </w:r>
      <w:r>
        <w:rPr/>
        <w:t>result</w:t>
      </w:r>
      <w:r>
        <w:rPr>
          <w:spacing w:val="-1"/>
        </w:rPr>
        <w:t> </w:t>
      </w:r>
      <w:r>
        <w:rPr/>
        <w:t>in</w:t>
      </w:r>
      <w:r>
        <w:rPr>
          <w:spacing w:val="2"/>
        </w:rPr>
        <w:t> </w:t>
      </w:r>
      <w:r>
        <w:rPr/>
        <w:t>the</w:t>
      </w:r>
      <w:r>
        <w:rPr>
          <w:spacing w:val="-2"/>
        </w:rPr>
        <w:t> </w:t>
      </w:r>
      <w:r>
        <w:rPr/>
        <w:t>indefinite</w:t>
      </w:r>
      <w:r>
        <w:rPr>
          <w:spacing w:val="-58"/>
        </w:rPr>
        <w:t> </w:t>
      </w:r>
      <w:r>
        <w:rPr/>
        <w:t>detention of people with severe intellectual disability or cognitive impairment, which</w:t>
      </w:r>
      <w:r>
        <w:rPr>
          <w:spacing w:val="1"/>
        </w:rPr>
        <w:t> </w:t>
      </w:r>
      <w:r>
        <w:rPr/>
        <w:t>disproportionately</w:t>
      </w:r>
      <w:r>
        <w:rPr>
          <w:spacing w:val="-3"/>
        </w:rPr>
        <w:t> </w:t>
      </w:r>
      <w:r>
        <w:rPr/>
        <w:t>impacts</w:t>
      </w:r>
      <w:r>
        <w:rPr>
          <w:spacing w:val="-3"/>
        </w:rPr>
        <w:t> </w:t>
      </w:r>
      <w:r>
        <w:rPr/>
        <w:t>on</w:t>
      </w:r>
      <w:r>
        <w:rPr>
          <w:spacing w:val="-3"/>
        </w:rPr>
        <w:t> </w:t>
      </w:r>
      <w:r>
        <w:rPr/>
        <w:t>Aboriginal</w:t>
      </w:r>
      <w:r>
        <w:rPr>
          <w:spacing w:val="-5"/>
        </w:rPr>
        <w:t> </w:t>
      </w:r>
      <w:r>
        <w:rPr/>
        <w:t>and</w:t>
      </w:r>
      <w:r>
        <w:rPr>
          <w:spacing w:val="-3"/>
        </w:rPr>
        <w:t> </w:t>
      </w:r>
      <w:r>
        <w:rPr/>
        <w:t>Torres</w:t>
      </w:r>
      <w:r>
        <w:rPr>
          <w:spacing w:val="-3"/>
        </w:rPr>
        <w:t> </w:t>
      </w:r>
      <w:r>
        <w:rPr/>
        <w:t>Strait</w:t>
      </w:r>
      <w:r>
        <w:rPr>
          <w:spacing w:val="-2"/>
        </w:rPr>
        <w:t> </w:t>
      </w:r>
      <w:r>
        <w:rPr/>
        <w:t>Islander</w:t>
      </w:r>
      <w:r>
        <w:rPr>
          <w:spacing w:val="-6"/>
        </w:rPr>
        <w:t> </w:t>
      </w:r>
      <w:r>
        <w:rPr/>
        <w:t>peoples</w:t>
      </w:r>
      <w:r>
        <w:rPr>
          <w:spacing w:val="-3"/>
        </w:rPr>
        <w:t> </w:t>
      </w:r>
      <w:r>
        <w:rPr/>
        <w:t>with</w:t>
      </w:r>
      <w:r>
        <w:rPr>
          <w:spacing w:val="-3"/>
        </w:rPr>
        <w:t> </w:t>
      </w:r>
      <w:r>
        <w:rPr/>
        <w:t>disability.</w:t>
      </w:r>
    </w:p>
    <w:p>
      <w:pPr>
        <w:pStyle w:val="BodyText"/>
        <w:spacing w:before="121"/>
        <w:ind w:left="572" w:right="297"/>
      </w:pPr>
      <w:r>
        <w:rPr/>
        <w:t>QAI’s work has provided us with firsthand insight into the accuracy of the Law Council’s</w:t>
      </w:r>
      <w:r>
        <w:rPr>
          <w:spacing w:val="1"/>
        </w:rPr>
        <w:t> </w:t>
      </w:r>
      <w:r>
        <w:rPr/>
        <w:t>finding that people with disability can face unnecessary, protracted and even indefinite</w:t>
      </w:r>
      <w:r>
        <w:rPr>
          <w:spacing w:val="1"/>
        </w:rPr>
        <w:t> </w:t>
      </w:r>
      <w:r>
        <w:rPr/>
        <w:t>imprisonment as a consequence of the inadequate laws governing unfitness to stand trial, a</w:t>
      </w:r>
      <w:r>
        <w:rPr>
          <w:spacing w:val="1"/>
        </w:rPr>
        <w:t> </w:t>
      </w:r>
      <w:r>
        <w:rPr/>
        <w:t>lack of suitable alternative accommodation, limited community support services, perceived or</w:t>
      </w:r>
      <w:r>
        <w:rPr>
          <w:spacing w:val="-59"/>
        </w:rPr>
        <w:t> </w:t>
      </w:r>
      <w:r>
        <w:rPr/>
        <w:t>actual difficulty in understanding bail or parole conditions and lack of availability of</w:t>
      </w:r>
      <w:r>
        <w:rPr>
          <w:spacing w:val="1"/>
        </w:rPr>
        <w:t> </w:t>
      </w:r>
      <w:r>
        <w:rPr/>
        <w:t>diversionary programs.</w:t>
      </w:r>
      <w:r>
        <w:rPr>
          <w:spacing w:val="1"/>
        </w:rPr>
        <w:t> </w:t>
      </w:r>
      <w:r>
        <w:rPr/>
        <w:t>For some people with disability, this has meant detention for longer,</w:t>
      </w:r>
      <w:r>
        <w:rPr>
          <w:spacing w:val="1"/>
        </w:rPr>
        <w:t> </w:t>
      </w:r>
      <w:r>
        <w:rPr/>
        <w:t>sometimes years longer, than the likely period of detention, had they been convicted and</w:t>
      </w:r>
      <w:r>
        <w:rPr>
          <w:spacing w:val="1"/>
        </w:rPr>
        <w:t> </w:t>
      </w:r>
      <w:r>
        <w:rPr/>
        <w:t>sentenced in relation to the alleged offence(s).</w:t>
      </w:r>
      <w:r>
        <w:rPr>
          <w:spacing w:val="1"/>
        </w:rPr>
        <w:t> </w:t>
      </w:r>
      <w:r>
        <w:rPr/>
        <w:t>QAI maintains that it is not appropriate for</w:t>
      </w:r>
      <w:r>
        <w:rPr>
          <w:spacing w:val="1"/>
        </w:rPr>
        <w:t> </w:t>
      </w:r>
      <w:r>
        <w:rPr/>
        <w:t>most people with disability to be incarcerated in the general prison system, as it is often the</w:t>
      </w:r>
      <w:r>
        <w:rPr>
          <w:spacing w:val="1"/>
        </w:rPr>
        <w:t> </w:t>
      </w:r>
      <w:r>
        <w:rPr/>
        <w:t>social deprivations that are the root cause of the catalysts for offending behaviour.</w:t>
      </w:r>
      <w:r>
        <w:rPr>
          <w:spacing w:val="1"/>
        </w:rPr>
        <w:t> </w:t>
      </w:r>
      <w:r>
        <w:rPr/>
        <w:t>Therefore</w:t>
      </w:r>
      <w:r>
        <w:rPr>
          <w:spacing w:val="-59"/>
        </w:rPr>
        <w:t> </w:t>
      </w:r>
      <w:r>
        <w:rPr/>
        <w:t>the education and habilitation supports that should be provided to ensure people gain the</w:t>
      </w:r>
      <w:r>
        <w:rPr>
          <w:spacing w:val="1"/>
        </w:rPr>
        <w:t> </w:t>
      </w:r>
      <w:r>
        <w:rPr/>
        <w:t>knowledge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skill</w:t>
      </w:r>
      <w:r>
        <w:rPr>
          <w:spacing w:val="-7"/>
        </w:rPr>
        <w:t> </w:t>
      </w:r>
      <w:r>
        <w:rPr/>
        <w:t>set</w:t>
      </w:r>
      <w:r>
        <w:rPr>
          <w:spacing w:val="-4"/>
        </w:rPr>
        <w:t> </w:t>
      </w:r>
      <w:r>
        <w:rPr/>
        <w:t>to</w:t>
      </w:r>
      <w:r>
        <w:rPr>
          <w:spacing w:val="-1"/>
        </w:rPr>
        <w:t> </w:t>
      </w:r>
      <w:r>
        <w:rPr/>
        <w:t>prevent recidivism</w:t>
      </w:r>
      <w:r>
        <w:rPr>
          <w:spacing w:val="2"/>
        </w:rPr>
        <w:t> </w:t>
      </w:r>
      <w:r>
        <w:rPr/>
        <w:t>should</w:t>
      </w:r>
      <w:r>
        <w:rPr>
          <w:spacing w:val="-1"/>
        </w:rPr>
        <w:t> </w:t>
      </w:r>
      <w:r>
        <w:rPr/>
        <w:t>be</w:t>
      </w:r>
      <w:r>
        <w:rPr>
          <w:spacing w:val="-1"/>
        </w:rPr>
        <w:t> </w:t>
      </w:r>
      <w:r>
        <w:rPr/>
        <w:t>provided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community.</w:t>
      </w:r>
    </w:p>
    <w:p>
      <w:pPr>
        <w:pStyle w:val="BodyText"/>
        <w:spacing w:before="122"/>
        <w:ind w:left="572" w:right="344"/>
      </w:pPr>
      <w:r>
        <w:rPr/>
        <w:t>One option QAI suggests is to reform the test for fitness for trial.</w:t>
      </w:r>
      <w:r>
        <w:rPr>
          <w:spacing w:val="61"/>
        </w:rPr>
        <w:t> </w:t>
      </w:r>
      <w:r>
        <w:rPr/>
        <w:t>The current test (the</w:t>
      </w:r>
      <w:r>
        <w:rPr>
          <w:spacing w:val="1"/>
        </w:rPr>
        <w:t> </w:t>
      </w:r>
      <w:r>
        <w:rPr>
          <w:i/>
        </w:rPr>
        <w:t>Presser </w:t>
      </w:r>
      <w:r>
        <w:rPr/>
        <w:t>test) is discriminatory, as it excludes accused persons with intellectual impairment</w:t>
      </w:r>
      <w:r>
        <w:rPr>
          <w:spacing w:val="1"/>
        </w:rPr>
        <w:t> </w:t>
      </w:r>
      <w:r>
        <w:rPr/>
        <w:t>from the criminal process.</w:t>
      </w:r>
      <w:r>
        <w:rPr>
          <w:spacing w:val="1"/>
        </w:rPr>
        <w:t> </w:t>
      </w:r>
      <w:r>
        <w:rPr/>
        <w:t>This is not consistent with the requirements of the CRPD, which</w:t>
      </w:r>
      <w:r>
        <w:rPr>
          <w:spacing w:val="1"/>
        </w:rPr>
        <w:t> </w:t>
      </w:r>
      <w:r>
        <w:rPr/>
        <w:t>provides that people with disability should be supported to exercise their legal capacity on an</w:t>
      </w:r>
      <w:r>
        <w:rPr>
          <w:spacing w:val="-59"/>
        </w:rPr>
        <w:t> </w:t>
      </w:r>
      <w:r>
        <w:rPr/>
        <w:t>equal basis with others.</w:t>
      </w:r>
      <w:r>
        <w:rPr>
          <w:spacing w:val="1"/>
        </w:rPr>
        <w:t> </w:t>
      </w:r>
      <w:r>
        <w:rPr/>
        <w:t>We suggest replacing the current test with one, based on the UK</w:t>
      </w:r>
      <w:r>
        <w:rPr>
          <w:spacing w:val="1"/>
        </w:rPr>
        <w:t> </w:t>
      </w:r>
      <w:r>
        <w:rPr/>
        <w:t>model, which assesses whether the defendant ‘has decision-making capacity for trial’ and</w:t>
      </w:r>
      <w:r>
        <w:rPr>
          <w:spacing w:val="1"/>
        </w:rPr>
        <w:t> </w:t>
      </w:r>
      <w:r>
        <w:rPr/>
        <w:t>takes</w:t>
      </w:r>
      <w:r>
        <w:rPr>
          <w:spacing w:val="-2"/>
        </w:rPr>
        <w:t> </w:t>
      </w:r>
      <w:r>
        <w:rPr/>
        <w:t>into</w:t>
      </w:r>
      <w:r>
        <w:rPr>
          <w:spacing w:val="-1"/>
        </w:rPr>
        <w:t> </w:t>
      </w:r>
      <w:r>
        <w:rPr/>
        <w:t>account</w:t>
      </w:r>
      <w:r>
        <w:rPr>
          <w:spacing w:val="-4"/>
        </w:rPr>
        <w:t> </w:t>
      </w:r>
      <w:r>
        <w:rPr/>
        <w:t>‘all</w:t>
      </w:r>
      <w:r>
        <w:rPr>
          <w:spacing w:val="-6"/>
        </w:rPr>
        <w:t> </w:t>
      </w:r>
      <w:r>
        <w:rPr/>
        <w:t>the</w:t>
      </w:r>
      <w:r>
        <w:rPr>
          <w:spacing w:val="-1"/>
        </w:rPr>
        <w:t> </w:t>
      </w:r>
      <w:r>
        <w:rPr/>
        <w:t>requirements</w:t>
      </w:r>
      <w:r>
        <w:rPr>
          <w:spacing w:val="-1"/>
        </w:rPr>
        <w:t> </w:t>
      </w:r>
      <w:r>
        <w:rPr/>
        <w:t>for</w:t>
      </w:r>
      <w:r>
        <w:rPr>
          <w:spacing w:val="-4"/>
        </w:rPr>
        <w:t> </w:t>
      </w:r>
      <w:r>
        <w:rPr/>
        <w:t>meaningful</w:t>
      </w:r>
      <w:r>
        <w:rPr>
          <w:spacing w:val="-7"/>
        </w:rPr>
        <w:t> </w:t>
      </w:r>
      <w:r>
        <w:rPr/>
        <w:t>participation</w:t>
      </w:r>
      <w:r>
        <w:rPr>
          <w:spacing w:val="3"/>
        </w:rPr>
        <w:t> </w:t>
      </w:r>
      <w:r>
        <w:rPr/>
        <w:t>in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criminal</w:t>
      </w:r>
    </w:p>
    <w:p>
      <w:pPr>
        <w:spacing w:after="0"/>
        <w:sectPr>
          <w:pgSz w:w="11910" w:h="16840"/>
          <w:pgMar w:header="0" w:footer="1907" w:top="1580" w:bottom="2120" w:left="1080" w:right="880"/>
        </w:sectPr>
      </w:pPr>
    </w:p>
    <w:p>
      <w:pPr>
        <w:pStyle w:val="BodyText"/>
        <w:spacing w:before="9"/>
        <w:rPr>
          <w:sz w:val="8"/>
        </w:rPr>
      </w:pPr>
    </w:p>
    <w:p>
      <w:pPr>
        <w:pStyle w:val="BodyText"/>
        <w:spacing w:before="121"/>
        <w:ind w:left="572"/>
      </w:pPr>
      <w:r>
        <w:rPr/>
        <w:t>proceedings’.</w:t>
      </w:r>
      <w:r>
        <w:rPr>
          <w:vertAlign w:val="superscript"/>
        </w:rPr>
        <w:t>2</w:t>
      </w:r>
    </w:p>
    <w:p>
      <w:pPr>
        <w:pStyle w:val="BodyText"/>
        <w:spacing w:before="119"/>
        <w:ind w:left="572" w:right="418"/>
      </w:pPr>
      <w:r>
        <w:rPr/>
        <w:t>We agree with the Law Council that detention of people with disability can exacerbate social</w:t>
      </w:r>
      <w:r>
        <w:rPr>
          <w:spacing w:val="-60"/>
        </w:rPr>
        <w:t> </w:t>
      </w:r>
      <w:r>
        <w:rPr/>
        <w:t>exclusion, mental health conditions and general ill-health.</w:t>
      </w:r>
      <w:r>
        <w:rPr>
          <w:spacing w:val="1"/>
        </w:rPr>
        <w:t> </w:t>
      </w:r>
      <w:r>
        <w:rPr/>
        <w:t>It can also erode their legal</w:t>
      </w:r>
      <w:r>
        <w:rPr>
          <w:spacing w:val="1"/>
        </w:rPr>
        <w:t> </w:t>
      </w:r>
      <w:r>
        <w:rPr/>
        <w:t>capacity.</w:t>
      </w:r>
      <w:r>
        <w:rPr>
          <w:spacing w:val="1"/>
        </w:rPr>
        <w:t> </w:t>
      </w:r>
      <w:r>
        <w:rPr/>
        <w:t>We agree that prisons are often ill-equipped to provide appropriate care and</w:t>
      </w:r>
      <w:r>
        <w:rPr>
          <w:spacing w:val="1"/>
        </w:rPr>
        <w:t> </w:t>
      </w:r>
      <w:r>
        <w:rPr/>
        <w:t>support for people with disability who have complex and multiple needs – indeed, in our</w:t>
      </w:r>
      <w:r>
        <w:rPr>
          <w:spacing w:val="1"/>
        </w:rPr>
        <w:t> </w:t>
      </w:r>
      <w:r>
        <w:rPr/>
        <w:t>opinion</w:t>
      </w:r>
      <w:r>
        <w:rPr>
          <w:spacing w:val="-1"/>
        </w:rPr>
        <w:t> </w:t>
      </w:r>
      <w:r>
        <w:rPr/>
        <w:t>prison</w:t>
      </w:r>
      <w:r>
        <w:rPr>
          <w:spacing w:val="-1"/>
        </w:rPr>
        <w:t> </w:t>
      </w:r>
      <w:r>
        <w:rPr/>
        <w:t>is never</w:t>
      </w:r>
      <w:r>
        <w:rPr>
          <w:spacing w:val="-4"/>
        </w:rPr>
        <w:t> </w:t>
      </w:r>
      <w:r>
        <w:rPr/>
        <w:t>an</w:t>
      </w:r>
      <w:r>
        <w:rPr>
          <w:spacing w:val="-1"/>
        </w:rPr>
        <w:t> </w:t>
      </w:r>
      <w:r>
        <w:rPr/>
        <w:t>appropriate place</w:t>
      </w:r>
      <w:r>
        <w:rPr>
          <w:spacing w:val="-1"/>
        </w:rPr>
        <w:t> </w:t>
      </w:r>
      <w:r>
        <w:rPr/>
        <w:t>for</w:t>
      </w:r>
      <w:r>
        <w:rPr>
          <w:spacing w:val="-4"/>
        </w:rPr>
        <w:t> </w:t>
      </w:r>
      <w:r>
        <w:rPr/>
        <w:t>a person</w:t>
      </w:r>
      <w:r>
        <w:rPr>
          <w:spacing w:val="-1"/>
        </w:rPr>
        <w:t> </w:t>
      </w:r>
      <w:r>
        <w:rPr/>
        <w:t>with</w:t>
      </w:r>
      <w:r>
        <w:rPr>
          <w:spacing w:val="-1"/>
        </w:rPr>
        <w:t> </w:t>
      </w:r>
      <w:r>
        <w:rPr/>
        <w:t>disability.</w:t>
      </w:r>
    </w:p>
    <w:p>
      <w:pPr>
        <w:pStyle w:val="BodyText"/>
        <w:spacing w:line="242" w:lineRule="auto" w:before="119"/>
        <w:ind w:left="572" w:right="259"/>
      </w:pPr>
      <w:r>
        <w:rPr/>
        <w:t>QAI submits that it is not only that indefinite detention of people with disability </w:t>
      </w:r>
      <w:r>
        <w:rPr>
          <w:i/>
        </w:rPr>
        <w:t>may </w:t>
      </w:r>
      <w:r>
        <w:rPr/>
        <w:t>violate</w:t>
      </w:r>
      <w:r>
        <w:rPr>
          <w:spacing w:val="1"/>
        </w:rPr>
        <w:t> </w:t>
      </w:r>
      <w:r>
        <w:rPr/>
        <w:t>Australia’s international</w:t>
      </w:r>
      <w:r>
        <w:rPr>
          <w:spacing w:val="-8"/>
        </w:rPr>
        <w:t> </w:t>
      </w:r>
      <w:r>
        <w:rPr/>
        <w:t>human</w:t>
      </w:r>
      <w:r>
        <w:rPr>
          <w:spacing w:val="-3"/>
        </w:rPr>
        <w:t> </w:t>
      </w:r>
      <w:r>
        <w:rPr/>
        <w:t>rights</w:t>
      </w:r>
      <w:r>
        <w:rPr>
          <w:spacing w:val="-3"/>
        </w:rPr>
        <w:t> </w:t>
      </w:r>
      <w:r>
        <w:rPr/>
        <w:t>obligations</w:t>
      </w:r>
      <w:r>
        <w:rPr>
          <w:spacing w:val="2"/>
        </w:rPr>
        <w:t> </w:t>
      </w:r>
      <w:r>
        <w:rPr/>
        <w:t>–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our</w:t>
      </w:r>
      <w:r>
        <w:rPr>
          <w:spacing w:val="-6"/>
        </w:rPr>
        <w:t> </w:t>
      </w:r>
      <w:r>
        <w:rPr/>
        <w:t>submission</w:t>
      </w:r>
      <w:r>
        <w:rPr>
          <w:spacing w:val="-3"/>
        </w:rPr>
        <w:t> </w:t>
      </w:r>
      <w:r>
        <w:rPr/>
        <w:t>it</w:t>
      </w:r>
      <w:r>
        <w:rPr>
          <w:spacing w:val="-2"/>
        </w:rPr>
        <w:t> </w:t>
      </w:r>
      <w:r>
        <w:rPr/>
        <w:t>certainly</w:t>
      </w:r>
      <w:r>
        <w:rPr>
          <w:spacing w:val="-3"/>
        </w:rPr>
        <w:t> </w:t>
      </w:r>
      <w:r>
        <w:rPr/>
        <w:t>does</w:t>
      </w:r>
      <w:r>
        <w:rPr>
          <w:spacing w:val="-3"/>
        </w:rPr>
        <w:t> </w:t>
      </w:r>
      <w:r>
        <w:rPr/>
        <w:t>do</w:t>
      </w:r>
      <w:r>
        <w:rPr>
          <w:spacing w:val="-3"/>
        </w:rPr>
        <w:t> </w:t>
      </w:r>
      <w:r>
        <w:rPr/>
        <w:t>this.</w:t>
      </w:r>
    </w:p>
    <w:p>
      <w:pPr>
        <w:pStyle w:val="BodyText"/>
        <w:spacing w:before="117"/>
        <w:ind w:left="572" w:right="417"/>
      </w:pPr>
      <w:r>
        <w:rPr/>
        <w:t>QAI made a submission to the Senate inquiry into indefinite detention and are quoted by the</w:t>
      </w:r>
      <w:r>
        <w:rPr>
          <w:spacing w:val="-59"/>
        </w:rPr>
        <w:t> </w:t>
      </w:r>
      <w:r>
        <w:rPr/>
        <w:t>Committee</w:t>
      </w:r>
      <w:r>
        <w:rPr>
          <w:spacing w:val="-1"/>
        </w:rPr>
        <w:t> </w:t>
      </w:r>
      <w:r>
        <w:rPr/>
        <w:t>in</w:t>
      </w:r>
      <w:r>
        <w:rPr>
          <w:spacing w:val="3"/>
        </w:rPr>
        <w:t> </w:t>
      </w:r>
      <w:r>
        <w:rPr/>
        <w:t>its</w:t>
      </w:r>
      <w:r>
        <w:rPr>
          <w:spacing w:val="-1"/>
        </w:rPr>
        <w:t> </w:t>
      </w:r>
      <w:r>
        <w:rPr/>
        <w:t>report.</w:t>
      </w:r>
      <w:r>
        <w:rPr>
          <w:spacing w:val="59"/>
        </w:rPr>
        <w:t> </w:t>
      </w:r>
      <w:r>
        <w:rPr/>
        <w:t>Key</w:t>
      </w:r>
      <w:r>
        <w:rPr>
          <w:spacing w:val="-5"/>
        </w:rPr>
        <w:t> </w:t>
      </w:r>
      <w:r>
        <w:rPr/>
        <w:t>points</w:t>
      </w:r>
      <w:r>
        <w:rPr>
          <w:spacing w:val="-1"/>
        </w:rPr>
        <w:t> </w:t>
      </w:r>
      <w:r>
        <w:rPr/>
        <w:t>which</w:t>
      </w:r>
      <w:r>
        <w:rPr>
          <w:spacing w:val="-1"/>
        </w:rPr>
        <w:t> </w:t>
      </w:r>
      <w:r>
        <w:rPr/>
        <w:t>we</w:t>
      </w:r>
      <w:r>
        <w:rPr>
          <w:spacing w:val="-1"/>
        </w:rPr>
        <w:t> </w:t>
      </w:r>
      <w:r>
        <w:rPr/>
        <w:t>made in</w:t>
      </w:r>
      <w:r>
        <w:rPr>
          <w:spacing w:val="-1"/>
        </w:rPr>
        <w:t> </w:t>
      </w:r>
      <w:r>
        <w:rPr/>
        <w:t>our</w:t>
      </w:r>
      <w:r>
        <w:rPr>
          <w:spacing w:val="-4"/>
        </w:rPr>
        <w:t> </w:t>
      </w:r>
      <w:r>
        <w:rPr/>
        <w:t>submission</w:t>
      </w:r>
      <w:r>
        <w:rPr>
          <w:spacing w:val="-1"/>
        </w:rPr>
        <w:t> </w:t>
      </w:r>
      <w:r>
        <w:rPr/>
        <w:t>included:</w:t>
      </w:r>
    </w:p>
    <w:p>
      <w:pPr>
        <w:pStyle w:val="ListParagraph"/>
        <w:numPr>
          <w:ilvl w:val="0"/>
          <w:numId w:val="8"/>
        </w:numPr>
        <w:tabs>
          <w:tab w:pos="1293" w:val="left" w:leader="none"/>
        </w:tabs>
        <w:spacing w:line="240" w:lineRule="auto" w:before="123" w:after="0"/>
        <w:ind w:left="1292" w:right="550" w:hanging="360"/>
        <w:jc w:val="left"/>
        <w:rPr>
          <w:sz w:val="22"/>
        </w:rPr>
      </w:pPr>
      <w:r>
        <w:rPr>
          <w:sz w:val="22"/>
        </w:rPr>
        <w:t>Persons</w:t>
      </w:r>
      <w:r>
        <w:rPr>
          <w:spacing w:val="-5"/>
          <w:sz w:val="22"/>
        </w:rPr>
        <w:t> </w:t>
      </w:r>
      <w:r>
        <w:rPr>
          <w:sz w:val="22"/>
        </w:rPr>
        <w:t>with</w:t>
      </w:r>
      <w:r>
        <w:rPr>
          <w:spacing w:val="-4"/>
          <w:sz w:val="22"/>
        </w:rPr>
        <w:t> </w:t>
      </w:r>
      <w:r>
        <w:rPr>
          <w:sz w:val="22"/>
        </w:rPr>
        <w:t>an</w:t>
      </w:r>
      <w:r>
        <w:rPr>
          <w:spacing w:val="-1"/>
          <w:sz w:val="22"/>
        </w:rPr>
        <w:t> </w:t>
      </w:r>
      <w:r>
        <w:rPr>
          <w:sz w:val="22"/>
        </w:rPr>
        <w:t>intellectual,</w:t>
      </w:r>
      <w:r>
        <w:rPr>
          <w:spacing w:val="-7"/>
          <w:sz w:val="22"/>
        </w:rPr>
        <w:t> </w:t>
      </w:r>
      <w:r>
        <w:rPr>
          <w:sz w:val="22"/>
        </w:rPr>
        <w:t>cognitive</w:t>
      </w:r>
      <w:r>
        <w:rPr>
          <w:spacing w:val="-4"/>
          <w:sz w:val="22"/>
        </w:rPr>
        <w:t> </w:t>
      </w:r>
      <w:r>
        <w:rPr>
          <w:sz w:val="22"/>
        </w:rPr>
        <w:t>and/or</w:t>
      </w:r>
      <w:r>
        <w:rPr>
          <w:spacing w:val="-7"/>
          <w:sz w:val="22"/>
        </w:rPr>
        <w:t> </w:t>
      </w:r>
      <w:r>
        <w:rPr>
          <w:sz w:val="22"/>
        </w:rPr>
        <w:t>psychiatric impairment</w:t>
      </w:r>
      <w:r>
        <w:rPr>
          <w:spacing w:val="-8"/>
          <w:sz w:val="22"/>
        </w:rPr>
        <w:t> </w:t>
      </w:r>
      <w:r>
        <w:rPr>
          <w:sz w:val="22"/>
        </w:rPr>
        <w:t>are</w:t>
      </w:r>
      <w:r>
        <w:rPr>
          <w:spacing w:val="-4"/>
          <w:sz w:val="22"/>
        </w:rPr>
        <w:t> </w:t>
      </w:r>
      <w:r>
        <w:rPr>
          <w:sz w:val="22"/>
        </w:rPr>
        <w:t>imprisoned</w:t>
      </w:r>
      <w:r>
        <w:rPr>
          <w:spacing w:val="-58"/>
          <w:sz w:val="22"/>
        </w:rPr>
        <w:t> </w:t>
      </w:r>
      <w:r>
        <w:rPr>
          <w:sz w:val="22"/>
        </w:rPr>
        <w:t>and indefinitely detained in forensic disability service units and authorised mental</w:t>
      </w:r>
      <w:r>
        <w:rPr>
          <w:spacing w:val="1"/>
          <w:sz w:val="22"/>
        </w:rPr>
        <w:t> </w:t>
      </w:r>
      <w:r>
        <w:rPr>
          <w:sz w:val="22"/>
        </w:rPr>
        <w:t>health</w:t>
      </w:r>
      <w:r>
        <w:rPr>
          <w:spacing w:val="-1"/>
          <w:sz w:val="22"/>
        </w:rPr>
        <w:t> </w:t>
      </w:r>
      <w:r>
        <w:rPr>
          <w:sz w:val="22"/>
        </w:rPr>
        <w:t>service units.</w:t>
      </w:r>
    </w:p>
    <w:p>
      <w:pPr>
        <w:pStyle w:val="ListParagraph"/>
        <w:numPr>
          <w:ilvl w:val="0"/>
          <w:numId w:val="8"/>
        </w:numPr>
        <w:tabs>
          <w:tab w:pos="1293" w:val="left" w:leader="none"/>
        </w:tabs>
        <w:spacing w:line="240" w:lineRule="auto" w:before="117" w:after="0"/>
        <w:ind w:left="1292" w:right="0" w:hanging="361"/>
        <w:jc w:val="left"/>
        <w:rPr>
          <w:sz w:val="22"/>
        </w:rPr>
      </w:pPr>
      <w:r>
        <w:rPr>
          <w:sz w:val="22"/>
        </w:rPr>
        <w:t>This</w:t>
      </w:r>
      <w:r>
        <w:rPr>
          <w:spacing w:val="1"/>
          <w:sz w:val="22"/>
        </w:rPr>
        <w:t> </w:t>
      </w:r>
      <w:r>
        <w:rPr>
          <w:sz w:val="22"/>
        </w:rPr>
        <w:t>is</w:t>
      </w:r>
      <w:r>
        <w:rPr>
          <w:spacing w:val="-3"/>
          <w:sz w:val="22"/>
        </w:rPr>
        <w:t> </w:t>
      </w:r>
      <w:r>
        <w:rPr>
          <w:sz w:val="22"/>
        </w:rPr>
        <w:t>highly</w:t>
      </w:r>
      <w:r>
        <w:rPr>
          <w:spacing w:val="-6"/>
          <w:sz w:val="22"/>
        </w:rPr>
        <w:t> </w:t>
      </w:r>
      <w:r>
        <w:rPr>
          <w:sz w:val="22"/>
        </w:rPr>
        <w:t>concerning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is</w:t>
      </w:r>
      <w:r>
        <w:rPr>
          <w:spacing w:val="-3"/>
          <w:sz w:val="22"/>
        </w:rPr>
        <w:t> </w:t>
      </w:r>
      <w:r>
        <w:rPr>
          <w:sz w:val="22"/>
        </w:rPr>
        <w:t>an</w:t>
      </w:r>
      <w:r>
        <w:rPr>
          <w:spacing w:val="-2"/>
          <w:sz w:val="22"/>
        </w:rPr>
        <w:t> </w:t>
      </w:r>
      <w:r>
        <w:rPr>
          <w:sz w:val="22"/>
        </w:rPr>
        <w:t>important</w:t>
      </w:r>
      <w:r>
        <w:rPr>
          <w:spacing w:val="-5"/>
          <w:sz w:val="22"/>
        </w:rPr>
        <w:t> </w:t>
      </w:r>
      <w:r>
        <w:rPr>
          <w:sz w:val="22"/>
        </w:rPr>
        <w:t>human</w:t>
      </w:r>
      <w:r>
        <w:rPr>
          <w:spacing w:val="-3"/>
          <w:sz w:val="22"/>
        </w:rPr>
        <w:t> </w:t>
      </w:r>
      <w:r>
        <w:rPr>
          <w:sz w:val="22"/>
        </w:rPr>
        <w:t>rights</w:t>
      </w:r>
      <w:r>
        <w:rPr>
          <w:spacing w:val="-3"/>
          <w:sz w:val="22"/>
        </w:rPr>
        <w:t> </w:t>
      </w:r>
      <w:r>
        <w:rPr>
          <w:sz w:val="22"/>
        </w:rPr>
        <w:t>issue.</w:t>
      </w:r>
    </w:p>
    <w:p>
      <w:pPr>
        <w:pStyle w:val="ListParagraph"/>
        <w:numPr>
          <w:ilvl w:val="0"/>
          <w:numId w:val="8"/>
        </w:numPr>
        <w:tabs>
          <w:tab w:pos="1293" w:val="left" w:leader="none"/>
        </w:tabs>
        <w:spacing w:line="240" w:lineRule="auto" w:before="123" w:after="0"/>
        <w:ind w:left="1292" w:right="850" w:hanging="360"/>
        <w:jc w:val="left"/>
        <w:rPr>
          <w:sz w:val="22"/>
        </w:rPr>
      </w:pPr>
      <w:r>
        <w:rPr>
          <w:sz w:val="22"/>
        </w:rPr>
        <w:t>Vulnerability, disempowerment and marginalisation are strongly linked to</w:t>
      </w:r>
      <w:r>
        <w:rPr>
          <w:spacing w:val="1"/>
          <w:sz w:val="22"/>
        </w:rPr>
        <w:t> </w:t>
      </w:r>
      <w:r>
        <w:rPr>
          <w:sz w:val="22"/>
        </w:rPr>
        <w:t>imprisonment and indefinite detention for people with an intellectual, cognitive or</w:t>
      </w:r>
      <w:r>
        <w:rPr>
          <w:spacing w:val="-59"/>
          <w:sz w:val="22"/>
        </w:rPr>
        <w:t> </w:t>
      </w:r>
      <w:r>
        <w:rPr>
          <w:sz w:val="22"/>
        </w:rPr>
        <w:t>psychiatric</w:t>
      </w:r>
      <w:r>
        <w:rPr>
          <w:spacing w:val="3"/>
          <w:sz w:val="22"/>
        </w:rPr>
        <w:t> </w:t>
      </w:r>
      <w:r>
        <w:rPr>
          <w:sz w:val="22"/>
        </w:rPr>
        <w:t>impairment.</w:t>
      </w:r>
    </w:p>
    <w:p>
      <w:pPr>
        <w:pStyle w:val="ListParagraph"/>
        <w:numPr>
          <w:ilvl w:val="0"/>
          <w:numId w:val="8"/>
        </w:numPr>
        <w:tabs>
          <w:tab w:pos="1293" w:val="left" w:leader="none"/>
        </w:tabs>
        <w:spacing w:line="240" w:lineRule="auto" w:before="117" w:after="0"/>
        <w:ind w:left="1292" w:right="626" w:hanging="360"/>
        <w:jc w:val="left"/>
        <w:rPr>
          <w:sz w:val="22"/>
        </w:rPr>
      </w:pPr>
      <w:r>
        <w:rPr>
          <w:sz w:val="22"/>
        </w:rPr>
        <w:t>We must increase understanding of the nature and effects of disability within the</w:t>
      </w:r>
      <w:r>
        <w:rPr>
          <w:spacing w:val="1"/>
          <w:sz w:val="22"/>
        </w:rPr>
        <w:t> </w:t>
      </w:r>
      <w:r>
        <w:rPr>
          <w:sz w:val="22"/>
        </w:rPr>
        <w:t>criminal</w:t>
      </w:r>
      <w:r>
        <w:rPr>
          <w:spacing w:val="-6"/>
          <w:sz w:val="22"/>
        </w:rPr>
        <w:t> </w:t>
      </w:r>
      <w:r>
        <w:rPr>
          <w:sz w:val="22"/>
        </w:rPr>
        <w:t>justice</w:t>
      </w:r>
      <w:r>
        <w:rPr>
          <w:spacing w:val="-3"/>
          <w:sz w:val="22"/>
        </w:rPr>
        <w:t> </w:t>
      </w:r>
      <w:r>
        <w:rPr>
          <w:sz w:val="22"/>
        </w:rPr>
        <w:t>system,</w:t>
      </w:r>
      <w:r>
        <w:rPr>
          <w:spacing w:val="-6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enable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more</w:t>
      </w:r>
      <w:r>
        <w:rPr>
          <w:spacing w:val="-3"/>
          <w:sz w:val="22"/>
        </w:rPr>
        <w:t> </w:t>
      </w:r>
      <w:r>
        <w:rPr>
          <w:sz w:val="22"/>
        </w:rPr>
        <w:t>appropriate</w:t>
      </w:r>
      <w:r>
        <w:rPr>
          <w:spacing w:val="-3"/>
          <w:sz w:val="22"/>
        </w:rPr>
        <w:t> </w:t>
      </w:r>
      <w:r>
        <w:rPr>
          <w:sz w:val="22"/>
        </w:rPr>
        <w:t>response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these</w:t>
      </w:r>
      <w:r>
        <w:rPr>
          <w:spacing w:val="-7"/>
          <w:sz w:val="22"/>
        </w:rPr>
        <w:t> </w:t>
      </w:r>
      <w:r>
        <w:rPr>
          <w:sz w:val="22"/>
        </w:rPr>
        <w:t>vulnerable</w:t>
      </w:r>
      <w:r>
        <w:rPr>
          <w:spacing w:val="-59"/>
          <w:sz w:val="22"/>
        </w:rPr>
        <w:t> </w:t>
      </w:r>
      <w:r>
        <w:rPr>
          <w:sz w:val="22"/>
        </w:rPr>
        <w:t>people.</w:t>
      </w:r>
    </w:p>
    <w:p>
      <w:pPr>
        <w:pStyle w:val="ListParagraph"/>
        <w:numPr>
          <w:ilvl w:val="0"/>
          <w:numId w:val="8"/>
        </w:numPr>
        <w:tabs>
          <w:tab w:pos="1293" w:val="left" w:leader="none"/>
        </w:tabs>
        <w:spacing w:line="240" w:lineRule="auto" w:before="122" w:after="0"/>
        <w:ind w:left="1292" w:right="296" w:hanging="360"/>
        <w:jc w:val="left"/>
        <w:rPr>
          <w:sz w:val="22"/>
        </w:rPr>
      </w:pPr>
      <w:r>
        <w:rPr>
          <w:sz w:val="22"/>
        </w:rPr>
        <w:t>There</w:t>
      </w:r>
      <w:r>
        <w:rPr>
          <w:spacing w:val="-3"/>
          <w:sz w:val="22"/>
        </w:rPr>
        <w:t> </w:t>
      </w:r>
      <w:r>
        <w:rPr>
          <w:sz w:val="22"/>
        </w:rPr>
        <w:t>are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number</w:t>
      </w:r>
      <w:r>
        <w:rPr>
          <w:spacing w:val="-5"/>
          <w:sz w:val="22"/>
        </w:rPr>
        <w:t> </w:t>
      </w:r>
      <w:r>
        <w:rPr>
          <w:sz w:val="22"/>
        </w:rPr>
        <w:t>of</w:t>
      </w:r>
      <w:r>
        <w:rPr>
          <w:spacing w:val="-6"/>
          <w:sz w:val="22"/>
        </w:rPr>
        <w:t> </w:t>
      </w:r>
      <w:r>
        <w:rPr>
          <w:sz w:val="22"/>
        </w:rPr>
        <w:t>features</w:t>
      </w:r>
      <w:r>
        <w:rPr>
          <w:spacing w:val="-2"/>
          <w:sz w:val="22"/>
        </w:rPr>
        <w:t> </w:t>
      </w:r>
      <w:r>
        <w:rPr>
          <w:sz w:val="22"/>
        </w:rPr>
        <w:t>that</w:t>
      </w:r>
      <w:r>
        <w:rPr>
          <w:spacing w:val="-6"/>
          <w:sz w:val="22"/>
        </w:rPr>
        <w:t> </w:t>
      </w:r>
      <w:r>
        <w:rPr>
          <w:sz w:val="22"/>
        </w:rPr>
        <w:t>people</w:t>
      </w:r>
      <w:r>
        <w:rPr>
          <w:spacing w:val="-3"/>
          <w:sz w:val="22"/>
        </w:rPr>
        <w:t> </w:t>
      </w:r>
      <w:r>
        <w:rPr>
          <w:sz w:val="22"/>
        </w:rPr>
        <w:t>imprisoned</w:t>
      </w:r>
      <w:r>
        <w:rPr>
          <w:spacing w:val="-2"/>
          <w:sz w:val="22"/>
        </w:rPr>
        <w:t> </w:t>
      </w:r>
      <w:r>
        <w:rPr>
          <w:sz w:val="22"/>
        </w:rPr>
        <w:t>or</w:t>
      </w:r>
      <w:r>
        <w:rPr>
          <w:spacing w:val="-6"/>
          <w:sz w:val="22"/>
        </w:rPr>
        <w:t> </w:t>
      </w:r>
      <w:r>
        <w:rPr>
          <w:sz w:val="22"/>
        </w:rPr>
        <w:t>indefinitely</w:t>
      </w:r>
      <w:r>
        <w:rPr>
          <w:spacing w:val="-3"/>
          <w:sz w:val="22"/>
        </w:rPr>
        <w:t> </w:t>
      </w:r>
      <w:r>
        <w:rPr>
          <w:sz w:val="22"/>
        </w:rPr>
        <w:t>detained</w:t>
      </w:r>
      <w:r>
        <w:rPr>
          <w:spacing w:val="-2"/>
          <w:sz w:val="22"/>
        </w:rPr>
        <w:t> </w:t>
      </w:r>
      <w:r>
        <w:rPr>
          <w:sz w:val="22"/>
        </w:rPr>
        <w:t>have</w:t>
      </w:r>
      <w:r>
        <w:rPr>
          <w:spacing w:val="-3"/>
          <w:sz w:val="22"/>
        </w:rPr>
        <w:t> </w:t>
      </w:r>
      <w:r>
        <w:rPr>
          <w:sz w:val="22"/>
        </w:rPr>
        <w:t>in</w:t>
      </w:r>
      <w:r>
        <w:rPr>
          <w:spacing w:val="-58"/>
          <w:sz w:val="22"/>
        </w:rPr>
        <w:t> </w:t>
      </w:r>
      <w:r>
        <w:rPr>
          <w:sz w:val="22"/>
        </w:rPr>
        <w:t>common,</w:t>
      </w:r>
      <w:r>
        <w:rPr>
          <w:spacing w:val="-4"/>
          <w:sz w:val="22"/>
        </w:rPr>
        <w:t> </w:t>
      </w:r>
      <w:r>
        <w:rPr>
          <w:sz w:val="22"/>
        </w:rPr>
        <w:t>including:</w:t>
      </w:r>
    </w:p>
    <w:p>
      <w:pPr>
        <w:pStyle w:val="ListParagraph"/>
        <w:numPr>
          <w:ilvl w:val="1"/>
          <w:numId w:val="8"/>
        </w:numPr>
        <w:tabs>
          <w:tab w:pos="2013" w:val="left" w:leader="none"/>
        </w:tabs>
        <w:spacing w:line="223" w:lineRule="auto" w:before="135" w:after="0"/>
        <w:ind w:left="2013" w:right="309" w:hanging="360"/>
        <w:jc w:val="left"/>
        <w:rPr>
          <w:sz w:val="22"/>
        </w:rPr>
      </w:pPr>
      <w:r>
        <w:rPr>
          <w:sz w:val="22"/>
        </w:rPr>
        <w:t>They</w:t>
      </w:r>
      <w:r>
        <w:rPr>
          <w:spacing w:val="-7"/>
          <w:sz w:val="22"/>
        </w:rPr>
        <w:t> </w:t>
      </w:r>
      <w:r>
        <w:rPr>
          <w:sz w:val="22"/>
        </w:rPr>
        <w:t>have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disability</w:t>
      </w:r>
      <w:r>
        <w:rPr>
          <w:spacing w:val="-6"/>
          <w:sz w:val="22"/>
        </w:rPr>
        <w:t> </w:t>
      </w:r>
      <w:r>
        <w:rPr>
          <w:sz w:val="22"/>
        </w:rPr>
        <w:t>or</w:t>
      </w:r>
      <w:r>
        <w:rPr>
          <w:spacing w:val="-5"/>
          <w:sz w:val="22"/>
        </w:rPr>
        <w:t> </w:t>
      </w:r>
      <w:r>
        <w:rPr>
          <w:sz w:val="22"/>
        </w:rPr>
        <w:t>mental</w:t>
      </w:r>
      <w:r>
        <w:rPr>
          <w:spacing w:val="-6"/>
          <w:sz w:val="22"/>
        </w:rPr>
        <w:t> </w:t>
      </w:r>
      <w:r>
        <w:rPr>
          <w:sz w:val="22"/>
        </w:rPr>
        <w:t>illness</w:t>
      </w:r>
      <w:r>
        <w:rPr>
          <w:spacing w:val="-2"/>
          <w:sz w:val="22"/>
        </w:rPr>
        <w:t> </w:t>
      </w:r>
      <w:r>
        <w:rPr>
          <w:sz w:val="22"/>
        </w:rPr>
        <w:t>that</w:t>
      </w:r>
      <w:r>
        <w:rPr>
          <w:spacing w:val="-5"/>
          <w:sz w:val="22"/>
        </w:rPr>
        <w:t> </w:t>
      </w:r>
      <w:r>
        <w:rPr>
          <w:sz w:val="22"/>
        </w:rPr>
        <w:t>significantly</w:t>
      </w:r>
      <w:r>
        <w:rPr>
          <w:spacing w:val="2"/>
          <w:sz w:val="22"/>
        </w:rPr>
        <w:t> </w:t>
      </w:r>
      <w:r>
        <w:rPr>
          <w:sz w:val="22"/>
        </w:rPr>
        <w:t>impacts</w:t>
      </w:r>
      <w:r>
        <w:rPr>
          <w:spacing w:val="-3"/>
          <w:sz w:val="22"/>
        </w:rPr>
        <w:t> </w:t>
      </w:r>
      <w:r>
        <w:rPr>
          <w:sz w:val="22"/>
        </w:rPr>
        <w:t>on</w:t>
      </w:r>
      <w:r>
        <w:rPr>
          <w:spacing w:val="-2"/>
          <w:sz w:val="22"/>
        </w:rPr>
        <w:t> </w:t>
      </w:r>
      <w:r>
        <w:rPr>
          <w:sz w:val="22"/>
        </w:rPr>
        <w:t>their</w:t>
      </w:r>
      <w:r>
        <w:rPr>
          <w:spacing w:val="-5"/>
          <w:sz w:val="22"/>
        </w:rPr>
        <w:t> </w:t>
      </w:r>
      <w:r>
        <w:rPr>
          <w:sz w:val="22"/>
        </w:rPr>
        <w:t>ability</w:t>
      </w:r>
      <w:r>
        <w:rPr>
          <w:spacing w:val="-58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understand the</w:t>
      </w:r>
      <w:r>
        <w:rPr>
          <w:spacing w:val="-1"/>
          <w:sz w:val="22"/>
        </w:rPr>
        <w:t> </w:t>
      </w:r>
      <w:r>
        <w:rPr>
          <w:sz w:val="22"/>
        </w:rPr>
        <w:t>consequences of</w:t>
      </w:r>
      <w:r>
        <w:rPr>
          <w:spacing w:val="-4"/>
          <w:sz w:val="22"/>
        </w:rPr>
        <w:t> </w:t>
      </w:r>
      <w:r>
        <w:rPr>
          <w:sz w:val="22"/>
        </w:rPr>
        <w:t>their</w:t>
      </w:r>
      <w:r>
        <w:rPr>
          <w:spacing w:val="1"/>
          <w:sz w:val="22"/>
        </w:rPr>
        <w:t> </w:t>
      </w:r>
      <w:r>
        <w:rPr>
          <w:sz w:val="22"/>
        </w:rPr>
        <w:t>behaviour;</w:t>
      </w:r>
    </w:p>
    <w:p>
      <w:pPr>
        <w:pStyle w:val="ListParagraph"/>
        <w:numPr>
          <w:ilvl w:val="1"/>
          <w:numId w:val="8"/>
        </w:numPr>
        <w:tabs>
          <w:tab w:pos="2013" w:val="left" w:leader="none"/>
        </w:tabs>
        <w:spacing w:line="223" w:lineRule="auto" w:before="134" w:after="0"/>
        <w:ind w:left="2013" w:right="501" w:hanging="360"/>
        <w:jc w:val="left"/>
        <w:rPr>
          <w:sz w:val="22"/>
        </w:rPr>
      </w:pPr>
      <w:r>
        <w:rPr>
          <w:sz w:val="22"/>
        </w:rPr>
        <w:t>They</w:t>
      </w:r>
      <w:r>
        <w:rPr>
          <w:spacing w:val="-7"/>
          <w:sz w:val="22"/>
        </w:rPr>
        <w:t> </w:t>
      </w:r>
      <w:r>
        <w:rPr>
          <w:sz w:val="22"/>
        </w:rPr>
        <w:t>have</w:t>
      </w:r>
      <w:r>
        <w:rPr>
          <w:spacing w:val="-3"/>
          <w:sz w:val="22"/>
        </w:rPr>
        <w:t> </w:t>
      </w:r>
      <w:r>
        <w:rPr>
          <w:sz w:val="22"/>
        </w:rPr>
        <w:t>experienced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lifetime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5"/>
          <w:sz w:val="22"/>
        </w:rPr>
        <w:t> </w:t>
      </w:r>
      <w:r>
        <w:rPr>
          <w:sz w:val="22"/>
        </w:rPr>
        <w:t>disempowerment</w:t>
      </w:r>
      <w:r>
        <w:rPr>
          <w:spacing w:val="-6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disadvantage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58"/>
          <w:sz w:val="22"/>
        </w:rPr>
        <w:t> </w:t>
      </w:r>
      <w:r>
        <w:rPr>
          <w:sz w:val="22"/>
        </w:rPr>
        <w:t>lack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support</w:t>
      </w:r>
      <w:r>
        <w:rPr>
          <w:spacing w:val="-4"/>
          <w:sz w:val="22"/>
        </w:rPr>
        <w:t> </w:t>
      </w:r>
      <w:r>
        <w:rPr>
          <w:sz w:val="22"/>
        </w:rPr>
        <w:t>to overcome their life history;</w:t>
      </w:r>
    </w:p>
    <w:p>
      <w:pPr>
        <w:pStyle w:val="ListParagraph"/>
        <w:numPr>
          <w:ilvl w:val="1"/>
          <w:numId w:val="8"/>
        </w:numPr>
        <w:tabs>
          <w:tab w:pos="2013" w:val="left" w:leader="none"/>
        </w:tabs>
        <w:spacing w:line="223" w:lineRule="auto" w:before="138" w:after="0"/>
        <w:ind w:left="2013" w:right="901" w:hanging="360"/>
        <w:jc w:val="left"/>
        <w:rPr>
          <w:sz w:val="22"/>
        </w:rPr>
      </w:pPr>
      <w:r>
        <w:rPr>
          <w:sz w:val="22"/>
        </w:rPr>
        <w:t>They have heightened vulnerability and have lacked appropriate support</w:t>
      </w:r>
      <w:r>
        <w:rPr>
          <w:spacing w:val="-59"/>
          <w:sz w:val="22"/>
        </w:rPr>
        <w:t> </w:t>
      </w:r>
      <w:r>
        <w:rPr>
          <w:sz w:val="22"/>
        </w:rPr>
        <w:t>throughout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continuum</w:t>
      </w:r>
      <w:r>
        <w:rPr>
          <w:spacing w:val="1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contact</w:t>
      </w:r>
      <w:r>
        <w:rPr>
          <w:spacing w:val="-4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criminal</w:t>
      </w:r>
      <w:r>
        <w:rPr>
          <w:spacing w:val="-7"/>
          <w:sz w:val="22"/>
        </w:rPr>
        <w:t> </w:t>
      </w:r>
      <w:r>
        <w:rPr>
          <w:sz w:val="22"/>
        </w:rPr>
        <w:t>justice</w:t>
      </w:r>
      <w:r>
        <w:rPr>
          <w:spacing w:val="-2"/>
          <w:sz w:val="22"/>
        </w:rPr>
        <w:t> </w:t>
      </w:r>
      <w:r>
        <w:rPr>
          <w:sz w:val="22"/>
        </w:rPr>
        <w:t>system;</w:t>
      </w:r>
    </w:p>
    <w:p>
      <w:pPr>
        <w:pStyle w:val="ListParagraph"/>
        <w:numPr>
          <w:ilvl w:val="1"/>
          <w:numId w:val="8"/>
        </w:numPr>
        <w:tabs>
          <w:tab w:pos="2013" w:val="left" w:leader="none"/>
        </w:tabs>
        <w:spacing w:line="223" w:lineRule="auto" w:before="134" w:after="0"/>
        <w:ind w:left="2013" w:right="349" w:hanging="360"/>
        <w:jc w:val="left"/>
        <w:rPr>
          <w:sz w:val="22"/>
        </w:rPr>
      </w:pPr>
      <w:r>
        <w:rPr>
          <w:sz w:val="22"/>
        </w:rPr>
        <w:t>They have usually been charged with a series of minor offences, rather than a</w:t>
      </w:r>
      <w:r>
        <w:rPr>
          <w:spacing w:val="-59"/>
          <w:sz w:val="22"/>
        </w:rPr>
        <w:t> </w:t>
      </w:r>
      <w:r>
        <w:rPr>
          <w:sz w:val="22"/>
        </w:rPr>
        <w:t>very</w:t>
      </w:r>
      <w:r>
        <w:rPr>
          <w:spacing w:val="-5"/>
          <w:sz w:val="22"/>
        </w:rPr>
        <w:t> </w:t>
      </w:r>
      <w:r>
        <w:rPr>
          <w:sz w:val="22"/>
        </w:rPr>
        <w:t>violent</w:t>
      </w:r>
      <w:r>
        <w:rPr>
          <w:spacing w:val="-3"/>
          <w:sz w:val="22"/>
        </w:rPr>
        <w:t> </w:t>
      </w:r>
      <w:r>
        <w:rPr>
          <w:sz w:val="22"/>
        </w:rPr>
        <w:t>or</w:t>
      </w:r>
      <w:r>
        <w:rPr>
          <w:spacing w:val="-3"/>
          <w:sz w:val="22"/>
        </w:rPr>
        <w:t> </w:t>
      </w:r>
      <w:r>
        <w:rPr>
          <w:sz w:val="22"/>
        </w:rPr>
        <w:t>serious offence;</w:t>
      </w:r>
    </w:p>
    <w:p>
      <w:pPr>
        <w:pStyle w:val="ListParagraph"/>
        <w:numPr>
          <w:ilvl w:val="1"/>
          <w:numId w:val="8"/>
        </w:numPr>
        <w:tabs>
          <w:tab w:pos="2013" w:val="left" w:leader="none"/>
        </w:tabs>
        <w:spacing w:line="232" w:lineRule="auto" w:before="131" w:after="0"/>
        <w:ind w:left="2013" w:right="330" w:hanging="360"/>
        <w:jc w:val="left"/>
        <w:rPr>
          <w:sz w:val="22"/>
        </w:rPr>
      </w:pPr>
      <w:r>
        <w:rPr>
          <w:sz w:val="22"/>
        </w:rPr>
        <w:t>The law breaking of people with intellectual impairments is inextricably linked</w:t>
      </w:r>
      <w:r>
        <w:rPr>
          <w:spacing w:val="1"/>
          <w:sz w:val="22"/>
        </w:rPr>
        <w:t> </w:t>
      </w:r>
      <w:r>
        <w:rPr>
          <w:sz w:val="22"/>
        </w:rPr>
        <w:t>to their disability and is determined by the social, historical and familial</w:t>
      </w:r>
      <w:r>
        <w:rPr>
          <w:spacing w:val="1"/>
          <w:sz w:val="22"/>
        </w:rPr>
        <w:t> </w:t>
      </w:r>
      <w:r>
        <w:rPr>
          <w:sz w:val="22"/>
        </w:rPr>
        <w:t>circumstances that shaped them - and, more urgently, by the person's present</w:t>
      </w:r>
      <w:r>
        <w:rPr>
          <w:spacing w:val="-59"/>
          <w:sz w:val="22"/>
        </w:rPr>
        <w:t> </w:t>
      </w:r>
      <w:r>
        <w:rPr>
          <w:sz w:val="22"/>
        </w:rPr>
        <w:t>circumstances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behaviours that</w:t>
      </w:r>
      <w:r>
        <w:rPr>
          <w:spacing w:val="-4"/>
          <w:sz w:val="22"/>
        </w:rPr>
        <w:t> </w:t>
      </w:r>
      <w:r>
        <w:rPr>
          <w:sz w:val="22"/>
        </w:rPr>
        <w:t>attract</w:t>
      </w:r>
      <w:r>
        <w:rPr>
          <w:spacing w:val="-7"/>
          <w:sz w:val="22"/>
        </w:rPr>
        <w:t> </w:t>
      </w:r>
      <w:r>
        <w:rPr>
          <w:sz w:val="22"/>
        </w:rPr>
        <w:t>police</w:t>
      </w:r>
      <w:r>
        <w:rPr>
          <w:spacing w:val="-1"/>
          <w:sz w:val="22"/>
        </w:rPr>
        <w:t> </w:t>
      </w:r>
      <w:r>
        <w:rPr>
          <w:sz w:val="22"/>
        </w:rPr>
        <w:t>attention.</w:t>
      </w:r>
    </w:p>
    <w:p>
      <w:pPr>
        <w:pStyle w:val="ListParagraph"/>
        <w:numPr>
          <w:ilvl w:val="0"/>
          <w:numId w:val="8"/>
        </w:numPr>
        <w:tabs>
          <w:tab w:pos="1293" w:val="left" w:leader="none"/>
        </w:tabs>
        <w:spacing w:line="240" w:lineRule="auto" w:before="125" w:after="0"/>
        <w:ind w:left="1292" w:right="358" w:hanging="360"/>
        <w:jc w:val="left"/>
        <w:rPr>
          <w:sz w:val="22"/>
        </w:rPr>
      </w:pPr>
      <w:r>
        <w:rPr>
          <w:sz w:val="22"/>
        </w:rPr>
        <w:t>The Forensic Disability Service (FDS) Unit at Wacol in Brisbane, Queensland, where</w:t>
      </w:r>
      <w:r>
        <w:rPr>
          <w:spacing w:val="1"/>
          <w:sz w:val="22"/>
        </w:rPr>
        <w:t> </w:t>
      </w:r>
      <w:r>
        <w:rPr>
          <w:sz w:val="22"/>
        </w:rPr>
        <w:t>people with disabilities and forensic issues can be detained, has been described as</w:t>
      </w:r>
      <w:r>
        <w:rPr>
          <w:spacing w:val="1"/>
          <w:sz w:val="22"/>
        </w:rPr>
        <w:t> </w:t>
      </w:r>
      <w:r>
        <w:rPr>
          <w:sz w:val="22"/>
        </w:rPr>
        <w:t>unfit for human habitation, resembling the harshest of prison-like settings.</w:t>
      </w:r>
      <w:r>
        <w:rPr>
          <w:spacing w:val="1"/>
          <w:sz w:val="22"/>
        </w:rPr>
        <w:t> </w:t>
      </w:r>
      <w:r>
        <w:rPr>
          <w:sz w:val="22"/>
        </w:rPr>
        <w:t>It is not an</w:t>
      </w:r>
      <w:r>
        <w:rPr>
          <w:spacing w:val="-59"/>
          <w:sz w:val="22"/>
        </w:rPr>
        <w:t> </w:t>
      </w:r>
      <w:r>
        <w:rPr>
          <w:sz w:val="22"/>
        </w:rPr>
        <w:t>environment conducive to rehabilitation or ordinary living experiences.</w:t>
      </w:r>
      <w:r>
        <w:rPr>
          <w:spacing w:val="1"/>
          <w:sz w:val="22"/>
        </w:rPr>
        <w:t> </w:t>
      </w:r>
      <w:r>
        <w:rPr>
          <w:sz w:val="22"/>
        </w:rPr>
        <w:t>A negative</w:t>
      </w:r>
      <w:r>
        <w:rPr>
          <w:spacing w:val="1"/>
          <w:sz w:val="22"/>
        </w:rPr>
        <w:t> </w:t>
      </w:r>
      <w:r>
        <w:rPr>
          <w:sz w:val="22"/>
        </w:rPr>
        <w:t>cycle is perpetuated, where the capacity and ability of persons detained within the</w:t>
      </w:r>
      <w:r>
        <w:rPr>
          <w:spacing w:val="1"/>
          <w:sz w:val="22"/>
        </w:rPr>
        <w:t> </w:t>
      </w:r>
      <w:r>
        <w:rPr>
          <w:sz w:val="22"/>
        </w:rPr>
        <w:t>FDS</w:t>
      </w:r>
      <w:r>
        <w:rPr>
          <w:spacing w:val="-4"/>
          <w:sz w:val="22"/>
        </w:rPr>
        <w:t> </w:t>
      </w:r>
      <w:r>
        <w:rPr>
          <w:sz w:val="22"/>
        </w:rPr>
        <w:t>continually</w:t>
      </w:r>
      <w:r>
        <w:rPr>
          <w:spacing w:val="-8"/>
          <w:sz w:val="22"/>
        </w:rPr>
        <w:t> </w:t>
      </w:r>
      <w:r>
        <w:rPr>
          <w:sz w:val="22"/>
        </w:rPr>
        <w:t>declines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they</w:t>
      </w:r>
      <w:r>
        <w:rPr>
          <w:spacing w:val="-8"/>
          <w:sz w:val="22"/>
        </w:rPr>
        <w:t> </w:t>
      </w:r>
      <w:r>
        <w:rPr>
          <w:sz w:val="22"/>
        </w:rPr>
        <w:t>become</w:t>
      </w:r>
      <w:r>
        <w:rPr>
          <w:spacing w:val="-3"/>
          <w:sz w:val="22"/>
        </w:rPr>
        <w:t> </w:t>
      </w:r>
      <w:r>
        <w:rPr>
          <w:sz w:val="22"/>
        </w:rPr>
        <w:t>increasingly institutionalised,</w:t>
      </w:r>
      <w:r>
        <w:rPr>
          <w:spacing w:val="-7"/>
          <w:sz w:val="22"/>
        </w:rPr>
        <w:t> </w:t>
      </w:r>
      <w:r>
        <w:rPr>
          <w:sz w:val="22"/>
        </w:rPr>
        <w:t>which</w:t>
      </w:r>
      <w:r>
        <w:rPr>
          <w:spacing w:val="-4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turn</w:t>
      </w:r>
      <w:r>
        <w:rPr>
          <w:spacing w:val="-58"/>
          <w:sz w:val="22"/>
        </w:rPr>
        <w:t> </w:t>
      </w:r>
      <w:r>
        <w:rPr>
          <w:sz w:val="22"/>
        </w:rPr>
        <w:t>can erode the possibility that the Mental Health Review Tribunal will favourably</w:t>
      </w:r>
      <w:r>
        <w:rPr>
          <w:spacing w:val="1"/>
          <w:sz w:val="22"/>
        </w:rPr>
        <w:t> </w:t>
      </w:r>
      <w:r>
        <w:rPr>
          <w:sz w:val="22"/>
        </w:rPr>
        <w:t>consider</w:t>
      </w:r>
      <w:r>
        <w:rPr>
          <w:spacing w:val="-4"/>
          <w:sz w:val="22"/>
        </w:rPr>
        <w:t> </w:t>
      </w:r>
      <w:r>
        <w:rPr>
          <w:sz w:val="22"/>
        </w:rPr>
        <w:t>their</w:t>
      </w:r>
      <w:r>
        <w:rPr>
          <w:spacing w:val="-3"/>
          <w:sz w:val="22"/>
        </w:rPr>
        <w:t> </w:t>
      </w:r>
      <w:r>
        <w:rPr>
          <w:sz w:val="22"/>
        </w:rPr>
        <w:t>prospects of</w:t>
      </w:r>
      <w:r>
        <w:rPr>
          <w:spacing w:val="-4"/>
          <w:sz w:val="22"/>
        </w:rPr>
        <w:t> </w:t>
      </w:r>
      <w:r>
        <w:rPr>
          <w:sz w:val="22"/>
        </w:rPr>
        <w:t>community re-integration</w:t>
      </w:r>
    </w:p>
    <w:p>
      <w:pPr>
        <w:pStyle w:val="BodyText"/>
        <w:spacing w:before="5"/>
        <w:rPr>
          <w:sz w:val="12"/>
        </w:rPr>
      </w:pPr>
      <w:r>
        <w:rPr/>
        <w:pict>
          <v:rect style="position:absolute;margin-left:82.625pt;margin-top:8.382969pt;width:144.050pt;height:.79999pt;mso-position-horizontal-relative:page;mso-position-vertical-relative:paragraph;z-index:-15720960;mso-wrap-distance-left:0;mso-wrap-distance-right:0" id="docshape38" filled="true" fillcolor="#000000" stroked="false">
            <v:fill type="solid"/>
            <w10:wrap type="topAndBottom"/>
          </v:rect>
        </w:pict>
      </w:r>
    </w:p>
    <w:p>
      <w:pPr>
        <w:spacing w:before="111"/>
        <w:ind w:left="572" w:right="0" w:firstLine="0"/>
        <w:jc w:val="left"/>
        <w:rPr>
          <w:sz w:val="19"/>
        </w:rPr>
      </w:pPr>
      <w:r>
        <w:rPr>
          <w:rFonts w:ascii="Calibri"/>
          <w:sz w:val="19"/>
          <w:vertAlign w:val="superscript"/>
        </w:rPr>
        <w:t>2</w:t>
      </w:r>
      <w:r>
        <w:rPr>
          <w:rFonts w:ascii="Calibri"/>
          <w:spacing w:val="3"/>
          <w:sz w:val="19"/>
          <w:vertAlign w:val="baseline"/>
        </w:rPr>
        <w:t> </w:t>
      </w:r>
      <w:r>
        <w:rPr>
          <w:color w:val="545454"/>
          <w:sz w:val="19"/>
          <w:vertAlign w:val="baseline"/>
        </w:rPr>
        <w:t>Law</w:t>
      </w:r>
      <w:r>
        <w:rPr>
          <w:color w:val="545454"/>
          <w:spacing w:val="-7"/>
          <w:sz w:val="19"/>
          <w:vertAlign w:val="baseline"/>
        </w:rPr>
        <w:t> </w:t>
      </w:r>
      <w:r>
        <w:rPr>
          <w:color w:val="545454"/>
          <w:sz w:val="19"/>
          <w:vertAlign w:val="baseline"/>
        </w:rPr>
        <w:t>Commission</w:t>
      </w:r>
      <w:r>
        <w:rPr>
          <w:color w:val="545454"/>
          <w:spacing w:val="1"/>
          <w:sz w:val="19"/>
          <w:vertAlign w:val="baseline"/>
        </w:rPr>
        <w:t> </w:t>
      </w:r>
      <w:r>
        <w:rPr>
          <w:color w:val="545454"/>
          <w:sz w:val="19"/>
          <w:vertAlign w:val="baseline"/>
        </w:rPr>
        <w:t>of</w:t>
      </w:r>
      <w:r>
        <w:rPr>
          <w:color w:val="545454"/>
          <w:spacing w:val="-1"/>
          <w:sz w:val="19"/>
          <w:vertAlign w:val="baseline"/>
        </w:rPr>
        <w:t> </w:t>
      </w:r>
      <w:r>
        <w:rPr>
          <w:color w:val="545454"/>
          <w:sz w:val="19"/>
          <w:vertAlign w:val="baseline"/>
        </w:rPr>
        <w:t>England</w:t>
      </w:r>
      <w:r>
        <w:rPr>
          <w:color w:val="545454"/>
          <w:spacing w:val="1"/>
          <w:sz w:val="19"/>
          <w:vertAlign w:val="baseline"/>
        </w:rPr>
        <w:t> </w:t>
      </w:r>
      <w:r>
        <w:rPr>
          <w:color w:val="545454"/>
          <w:sz w:val="19"/>
          <w:vertAlign w:val="baseline"/>
        </w:rPr>
        <w:t>and</w:t>
      </w:r>
      <w:r>
        <w:rPr>
          <w:color w:val="545454"/>
          <w:spacing w:val="-7"/>
          <w:sz w:val="19"/>
          <w:vertAlign w:val="baseline"/>
        </w:rPr>
        <w:t> </w:t>
      </w:r>
      <w:r>
        <w:rPr>
          <w:color w:val="545454"/>
          <w:sz w:val="19"/>
          <w:vertAlign w:val="baseline"/>
        </w:rPr>
        <w:t>Wales,</w:t>
      </w:r>
      <w:r>
        <w:rPr>
          <w:color w:val="545454"/>
          <w:spacing w:val="2"/>
          <w:sz w:val="19"/>
          <w:vertAlign w:val="baseline"/>
        </w:rPr>
        <w:t> </w:t>
      </w:r>
      <w:r>
        <w:rPr>
          <w:i/>
          <w:color w:val="545454"/>
          <w:sz w:val="19"/>
          <w:vertAlign w:val="baseline"/>
        </w:rPr>
        <w:t>Unfitness to</w:t>
      </w:r>
      <w:r>
        <w:rPr>
          <w:i/>
          <w:color w:val="545454"/>
          <w:spacing w:val="1"/>
          <w:sz w:val="19"/>
          <w:vertAlign w:val="baseline"/>
        </w:rPr>
        <w:t> </w:t>
      </w:r>
      <w:r>
        <w:rPr>
          <w:i/>
          <w:color w:val="545454"/>
          <w:sz w:val="19"/>
          <w:vertAlign w:val="baseline"/>
        </w:rPr>
        <w:t>Plead</w:t>
      </w:r>
      <w:r>
        <w:rPr>
          <w:color w:val="545454"/>
          <w:sz w:val="19"/>
          <w:vertAlign w:val="baseline"/>
        </w:rPr>
        <w:t>,</w:t>
      </w:r>
      <w:r>
        <w:rPr>
          <w:color w:val="545454"/>
          <w:spacing w:val="-1"/>
          <w:sz w:val="19"/>
          <w:vertAlign w:val="baseline"/>
        </w:rPr>
        <w:t> </w:t>
      </w:r>
      <w:r>
        <w:rPr>
          <w:color w:val="545454"/>
          <w:sz w:val="19"/>
          <w:vertAlign w:val="baseline"/>
        </w:rPr>
        <w:t>Consultation</w:t>
      </w:r>
      <w:r>
        <w:rPr>
          <w:color w:val="545454"/>
          <w:spacing w:val="1"/>
          <w:sz w:val="19"/>
          <w:vertAlign w:val="baseline"/>
        </w:rPr>
        <w:t> </w:t>
      </w:r>
      <w:r>
        <w:rPr>
          <w:color w:val="545454"/>
          <w:sz w:val="19"/>
          <w:vertAlign w:val="baseline"/>
        </w:rPr>
        <w:t>Paper</w:t>
      </w:r>
      <w:r>
        <w:rPr>
          <w:color w:val="545454"/>
          <w:spacing w:val="-4"/>
          <w:sz w:val="19"/>
          <w:vertAlign w:val="baseline"/>
        </w:rPr>
        <w:t> </w:t>
      </w:r>
      <w:r>
        <w:rPr>
          <w:color w:val="545454"/>
          <w:sz w:val="19"/>
          <w:vertAlign w:val="baseline"/>
        </w:rPr>
        <w:t>No</w:t>
      </w:r>
      <w:r>
        <w:rPr>
          <w:color w:val="545454"/>
          <w:spacing w:val="-2"/>
          <w:sz w:val="19"/>
          <w:vertAlign w:val="baseline"/>
        </w:rPr>
        <w:t> </w:t>
      </w:r>
      <w:r>
        <w:rPr>
          <w:color w:val="545454"/>
          <w:sz w:val="19"/>
          <w:vertAlign w:val="baseline"/>
        </w:rPr>
        <w:t>197</w:t>
      </w:r>
      <w:r>
        <w:rPr>
          <w:color w:val="545454"/>
          <w:spacing w:val="1"/>
          <w:sz w:val="19"/>
          <w:vertAlign w:val="baseline"/>
        </w:rPr>
        <w:t> </w:t>
      </w:r>
      <w:r>
        <w:rPr>
          <w:color w:val="545454"/>
          <w:sz w:val="19"/>
          <w:vertAlign w:val="baseline"/>
        </w:rPr>
        <w:t>(2010).</w:t>
      </w:r>
    </w:p>
    <w:p>
      <w:pPr>
        <w:spacing w:after="0"/>
        <w:jc w:val="left"/>
        <w:rPr>
          <w:sz w:val="19"/>
        </w:rPr>
        <w:sectPr>
          <w:pgSz w:w="11910" w:h="16840"/>
          <w:pgMar w:header="0" w:footer="1907" w:top="1580" w:bottom="2100" w:left="1080" w:right="880"/>
        </w:sectPr>
      </w:pPr>
    </w:p>
    <w:p>
      <w:pPr>
        <w:pStyle w:val="BodyText"/>
        <w:spacing w:before="10"/>
        <w:rPr>
          <w:sz w:val="10"/>
        </w:rPr>
      </w:pPr>
    </w:p>
    <w:p>
      <w:pPr>
        <w:pStyle w:val="ListParagraph"/>
        <w:numPr>
          <w:ilvl w:val="0"/>
          <w:numId w:val="8"/>
        </w:numPr>
        <w:tabs>
          <w:tab w:pos="1293" w:val="left" w:leader="none"/>
        </w:tabs>
        <w:spacing w:line="242" w:lineRule="auto" w:before="93" w:after="0"/>
        <w:ind w:left="1292" w:right="310" w:hanging="360"/>
        <w:jc w:val="left"/>
        <w:rPr>
          <w:sz w:val="22"/>
        </w:rPr>
      </w:pPr>
      <w:r>
        <w:rPr>
          <w:sz w:val="22"/>
        </w:rPr>
        <w:t>It is inappropriate to indefinitely imprison </w:t>
      </w:r>
      <w:r>
        <w:rPr>
          <w:b/>
          <w:sz w:val="22"/>
        </w:rPr>
        <w:t>any </w:t>
      </w:r>
      <w:r>
        <w:rPr>
          <w:sz w:val="22"/>
        </w:rPr>
        <w:t>person, but particularly any person with</w:t>
      </w:r>
      <w:r>
        <w:rPr>
          <w:spacing w:val="1"/>
          <w:sz w:val="22"/>
        </w:rPr>
        <w:t> </w:t>
      </w:r>
      <w:r>
        <w:rPr>
          <w:sz w:val="22"/>
        </w:rPr>
        <w:t>an intellectual, cognitive or psychiatric impairment.</w:t>
      </w:r>
      <w:r>
        <w:rPr>
          <w:spacing w:val="1"/>
          <w:sz w:val="22"/>
        </w:rPr>
        <w:t> </w:t>
      </w:r>
      <w:r>
        <w:rPr>
          <w:sz w:val="22"/>
        </w:rPr>
        <w:t>To do so breaches their human</w:t>
      </w:r>
      <w:r>
        <w:rPr>
          <w:spacing w:val="1"/>
          <w:sz w:val="22"/>
        </w:rPr>
        <w:t> </w:t>
      </w:r>
      <w:r>
        <w:rPr>
          <w:sz w:val="22"/>
        </w:rPr>
        <w:t>rights and dignities, erodes their capacity and skills, enhances their vulnerabilities and</w:t>
      </w:r>
      <w:r>
        <w:rPr>
          <w:spacing w:val="-59"/>
          <w:sz w:val="22"/>
        </w:rPr>
        <w:t> </w:t>
      </w:r>
      <w:r>
        <w:rPr>
          <w:sz w:val="22"/>
        </w:rPr>
        <w:t>makes</w:t>
      </w:r>
      <w:r>
        <w:rPr>
          <w:spacing w:val="-1"/>
          <w:sz w:val="22"/>
        </w:rPr>
        <w:t> </w:t>
      </w:r>
      <w:r>
        <w:rPr>
          <w:sz w:val="22"/>
        </w:rPr>
        <w:t>them</w:t>
      </w:r>
      <w:r>
        <w:rPr>
          <w:spacing w:val="3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target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7"/>
          <w:sz w:val="22"/>
        </w:rPr>
        <w:t> </w:t>
      </w:r>
      <w:r>
        <w:rPr>
          <w:sz w:val="22"/>
        </w:rPr>
        <w:t>violence,</w:t>
      </w:r>
      <w:r>
        <w:rPr>
          <w:spacing w:val="-3"/>
          <w:sz w:val="22"/>
        </w:rPr>
        <w:t> </w:t>
      </w:r>
      <w:r>
        <w:rPr>
          <w:sz w:val="22"/>
        </w:rPr>
        <w:t>exploitation</w:t>
      </w:r>
      <w:r>
        <w:rPr>
          <w:spacing w:val="-1"/>
          <w:sz w:val="22"/>
        </w:rPr>
        <w:t> </w:t>
      </w:r>
      <w:r>
        <w:rPr>
          <w:sz w:val="22"/>
        </w:rPr>
        <w:t>and abuse.</w:t>
      </w:r>
    </w:p>
    <w:p>
      <w:pPr>
        <w:pStyle w:val="ListParagraph"/>
        <w:numPr>
          <w:ilvl w:val="0"/>
          <w:numId w:val="8"/>
        </w:numPr>
        <w:tabs>
          <w:tab w:pos="1293" w:val="left" w:leader="none"/>
        </w:tabs>
        <w:spacing w:line="240" w:lineRule="auto" w:before="114" w:after="0"/>
        <w:ind w:left="1292" w:right="254" w:hanging="360"/>
        <w:jc w:val="both"/>
        <w:rPr>
          <w:sz w:val="22"/>
        </w:rPr>
      </w:pPr>
      <w:r>
        <w:rPr>
          <w:sz w:val="22"/>
        </w:rPr>
        <w:t>Imprisonment or detention should be considered an option of last resort for all people,</w:t>
      </w:r>
      <w:r>
        <w:rPr>
          <w:spacing w:val="1"/>
          <w:sz w:val="22"/>
        </w:rPr>
        <w:t> </w:t>
      </w:r>
      <w:r>
        <w:rPr>
          <w:sz w:val="22"/>
        </w:rPr>
        <w:t>but</w:t>
      </w:r>
      <w:r>
        <w:rPr>
          <w:spacing w:val="1"/>
          <w:sz w:val="22"/>
        </w:rPr>
        <w:t> </w:t>
      </w:r>
      <w:r>
        <w:rPr>
          <w:sz w:val="22"/>
        </w:rPr>
        <w:t>particularly</w:t>
      </w:r>
      <w:r>
        <w:rPr>
          <w:spacing w:val="1"/>
          <w:sz w:val="22"/>
        </w:rPr>
        <w:t> </w:t>
      </w:r>
      <w:r>
        <w:rPr>
          <w:sz w:val="22"/>
        </w:rPr>
        <w:t>for</w:t>
      </w:r>
      <w:r>
        <w:rPr>
          <w:spacing w:val="1"/>
          <w:sz w:val="22"/>
        </w:rPr>
        <w:t> </w:t>
      </w:r>
      <w:r>
        <w:rPr>
          <w:sz w:val="22"/>
        </w:rPr>
        <w:t>vulnerable</w:t>
      </w:r>
      <w:r>
        <w:rPr>
          <w:spacing w:val="1"/>
          <w:sz w:val="22"/>
        </w:rPr>
        <w:t> </w:t>
      </w:r>
      <w:r>
        <w:rPr>
          <w:sz w:val="22"/>
        </w:rPr>
        <w:t>people</w:t>
      </w:r>
      <w:r>
        <w:rPr>
          <w:spacing w:val="1"/>
          <w:sz w:val="22"/>
        </w:rPr>
        <w:t> </w:t>
      </w:r>
      <w:r>
        <w:rPr>
          <w:sz w:val="22"/>
        </w:rPr>
        <w:t>with</w:t>
      </w:r>
      <w:r>
        <w:rPr>
          <w:spacing w:val="1"/>
          <w:sz w:val="22"/>
        </w:rPr>
        <w:t> </w:t>
      </w:r>
      <w:r>
        <w:rPr>
          <w:sz w:val="22"/>
        </w:rPr>
        <w:t>an</w:t>
      </w:r>
      <w:r>
        <w:rPr>
          <w:spacing w:val="1"/>
          <w:sz w:val="22"/>
        </w:rPr>
        <w:t> </w:t>
      </w:r>
      <w:r>
        <w:rPr>
          <w:sz w:val="22"/>
        </w:rPr>
        <w:t>intellectual,</w:t>
      </w:r>
      <w:r>
        <w:rPr>
          <w:spacing w:val="1"/>
          <w:sz w:val="22"/>
        </w:rPr>
        <w:t> </w:t>
      </w:r>
      <w:r>
        <w:rPr>
          <w:sz w:val="22"/>
        </w:rPr>
        <w:t>cognitive</w:t>
      </w:r>
      <w:r>
        <w:rPr>
          <w:spacing w:val="1"/>
          <w:sz w:val="22"/>
        </w:rPr>
        <w:t> </w:t>
      </w:r>
      <w:r>
        <w:rPr>
          <w:sz w:val="22"/>
        </w:rPr>
        <w:t>or psychiatric</w:t>
      </w:r>
      <w:r>
        <w:rPr>
          <w:spacing w:val="1"/>
          <w:sz w:val="22"/>
        </w:rPr>
        <w:t> </w:t>
      </w:r>
      <w:r>
        <w:rPr>
          <w:sz w:val="22"/>
        </w:rPr>
        <w:t>impairment.</w:t>
      </w:r>
    </w:p>
    <w:p>
      <w:pPr>
        <w:pStyle w:val="ListParagraph"/>
        <w:numPr>
          <w:ilvl w:val="0"/>
          <w:numId w:val="8"/>
        </w:numPr>
        <w:tabs>
          <w:tab w:pos="1293" w:val="left" w:leader="none"/>
        </w:tabs>
        <w:spacing w:line="240" w:lineRule="auto" w:before="201" w:after="0"/>
        <w:ind w:left="1292" w:right="256" w:hanging="360"/>
        <w:jc w:val="both"/>
        <w:rPr>
          <w:sz w:val="22"/>
        </w:rPr>
      </w:pPr>
      <w:r>
        <w:rPr>
          <w:sz w:val="22"/>
        </w:rPr>
        <w:t>Programs</w:t>
      </w:r>
      <w:r>
        <w:rPr>
          <w:spacing w:val="1"/>
          <w:sz w:val="22"/>
        </w:rPr>
        <w:t> </w:t>
      </w:r>
      <w:r>
        <w:rPr>
          <w:sz w:val="22"/>
        </w:rPr>
        <w:t>for</w:t>
      </w:r>
      <w:r>
        <w:rPr>
          <w:spacing w:val="1"/>
          <w:sz w:val="22"/>
        </w:rPr>
        <w:t> </w:t>
      </w:r>
      <w:r>
        <w:rPr>
          <w:sz w:val="22"/>
        </w:rPr>
        <w:t>rehabilitation</w:t>
      </w:r>
      <w:r>
        <w:rPr>
          <w:spacing w:val="1"/>
          <w:sz w:val="22"/>
        </w:rPr>
        <w:t> </w:t>
      </w:r>
      <w:r>
        <w:rPr>
          <w:sz w:val="22"/>
        </w:rPr>
        <w:t>should</w:t>
      </w:r>
      <w:r>
        <w:rPr>
          <w:spacing w:val="1"/>
          <w:sz w:val="22"/>
        </w:rPr>
        <w:t> </w:t>
      </w:r>
      <w:r>
        <w:rPr>
          <w:sz w:val="22"/>
        </w:rPr>
        <w:t>be</w:t>
      </w:r>
      <w:r>
        <w:rPr>
          <w:spacing w:val="1"/>
          <w:sz w:val="22"/>
        </w:rPr>
        <w:t> </w:t>
      </w:r>
      <w:r>
        <w:rPr>
          <w:sz w:val="22"/>
        </w:rPr>
        <w:t>tailored</w:t>
      </w:r>
      <w:r>
        <w:rPr>
          <w:spacing w:val="1"/>
          <w:sz w:val="22"/>
        </w:rPr>
        <w:t> </w:t>
      </w:r>
      <w:r>
        <w:rPr>
          <w:sz w:val="22"/>
        </w:rPr>
        <w:t>to</w:t>
      </w:r>
      <w:r>
        <w:rPr>
          <w:spacing w:val="1"/>
          <w:sz w:val="22"/>
        </w:rPr>
        <w:t> </w:t>
      </w:r>
      <w:r>
        <w:rPr>
          <w:sz w:val="22"/>
        </w:rPr>
        <w:t>be</w:t>
      </w:r>
      <w:r>
        <w:rPr>
          <w:spacing w:val="1"/>
          <w:sz w:val="22"/>
        </w:rPr>
        <w:t> </w:t>
      </w:r>
      <w:r>
        <w:rPr>
          <w:sz w:val="22"/>
        </w:rPr>
        <w:t>inclusive</w:t>
      </w:r>
      <w:r>
        <w:rPr>
          <w:spacing w:val="1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persons</w:t>
      </w:r>
      <w:r>
        <w:rPr>
          <w:spacing w:val="1"/>
          <w:sz w:val="22"/>
        </w:rPr>
        <w:t> </w:t>
      </w:r>
      <w:r>
        <w:rPr>
          <w:sz w:val="22"/>
        </w:rPr>
        <w:t>with</w:t>
      </w:r>
      <w:r>
        <w:rPr>
          <w:spacing w:val="1"/>
          <w:sz w:val="22"/>
        </w:rPr>
        <w:t> </w:t>
      </w:r>
      <w:r>
        <w:rPr>
          <w:sz w:val="22"/>
        </w:rPr>
        <w:t>disabilities.</w:t>
      </w:r>
    </w:p>
    <w:p>
      <w:pPr>
        <w:pStyle w:val="ListParagraph"/>
        <w:numPr>
          <w:ilvl w:val="0"/>
          <w:numId w:val="8"/>
        </w:numPr>
        <w:tabs>
          <w:tab w:pos="1293" w:val="left" w:leader="none"/>
        </w:tabs>
        <w:spacing w:line="240" w:lineRule="auto" w:before="198" w:after="0"/>
        <w:ind w:left="1292" w:right="238" w:hanging="360"/>
        <w:jc w:val="both"/>
        <w:rPr>
          <w:sz w:val="22"/>
        </w:rPr>
      </w:pPr>
      <w:r>
        <w:rPr>
          <w:sz w:val="22"/>
        </w:rPr>
        <w:t>The Forensic Mental Health Service (FMHS) should be funded to provide additional</w:t>
      </w:r>
      <w:r>
        <w:rPr>
          <w:spacing w:val="1"/>
          <w:sz w:val="22"/>
        </w:rPr>
        <w:t> </w:t>
      </w:r>
      <w:r>
        <w:rPr>
          <w:sz w:val="22"/>
        </w:rPr>
        <w:t>psychological</w:t>
      </w:r>
      <w:r>
        <w:rPr>
          <w:spacing w:val="1"/>
          <w:sz w:val="22"/>
        </w:rPr>
        <w:t> </w:t>
      </w:r>
      <w:r>
        <w:rPr>
          <w:sz w:val="22"/>
        </w:rPr>
        <w:t>services,</w:t>
      </w:r>
      <w:r>
        <w:rPr>
          <w:spacing w:val="1"/>
          <w:sz w:val="22"/>
        </w:rPr>
        <w:t> </w:t>
      </w:r>
      <w:r>
        <w:rPr>
          <w:sz w:val="22"/>
        </w:rPr>
        <w:t>including</w:t>
      </w:r>
      <w:r>
        <w:rPr>
          <w:spacing w:val="1"/>
          <w:sz w:val="22"/>
        </w:rPr>
        <w:t> </w:t>
      </w:r>
      <w:r>
        <w:rPr>
          <w:sz w:val="22"/>
        </w:rPr>
        <w:t>therapeutic</w:t>
      </w:r>
      <w:r>
        <w:rPr>
          <w:spacing w:val="1"/>
          <w:sz w:val="22"/>
        </w:rPr>
        <w:t> </w:t>
      </w:r>
      <w:r>
        <w:rPr>
          <w:sz w:val="22"/>
        </w:rPr>
        <w:t>services</w:t>
      </w:r>
      <w:r>
        <w:rPr>
          <w:spacing w:val="1"/>
          <w:sz w:val="22"/>
        </w:rPr>
        <w:t> </w:t>
      </w:r>
      <w:r>
        <w:rPr>
          <w:sz w:val="22"/>
        </w:rPr>
        <w:t>to</w:t>
      </w:r>
      <w:r>
        <w:rPr>
          <w:spacing w:val="1"/>
          <w:sz w:val="22"/>
        </w:rPr>
        <w:t> </w:t>
      </w:r>
      <w:r>
        <w:rPr>
          <w:sz w:val="22"/>
        </w:rPr>
        <w:t>people</w:t>
      </w:r>
      <w:r>
        <w:rPr>
          <w:spacing w:val="1"/>
          <w:sz w:val="22"/>
        </w:rPr>
        <w:t> </w:t>
      </w:r>
      <w:r>
        <w:rPr>
          <w:sz w:val="22"/>
        </w:rPr>
        <w:t>with</w:t>
      </w:r>
      <w:r>
        <w:rPr>
          <w:spacing w:val="1"/>
          <w:sz w:val="22"/>
        </w:rPr>
        <w:t> </w:t>
      </w:r>
      <w:r>
        <w:rPr>
          <w:sz w:val="22"/>
        </w:rPr>
        <w:t>intellectual</w:t>
      </w:r>
      <w:r>
        <w:rPr>
          <w:spacing w:val="1"/>
          <w:sz w:val="22"/>
        </w:rPr>
        <w:t> </w:t>
      </w:r>
      <w:r>
        <w:rPr>
          <w:sz w:val="22"/>
        </w:rPr>
        <w:t>disability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other</w:t>
      </w:r>
      <w:r>
        <w:rPr>
          <w:spacing w:val="-4"/>
          <w:sz w:val="22"/>
        </w:rPr>
        <w:t> </w:t>
      </w:r>
      <w:r>
        <w:rPr>
          <w:sz w:val="22"/>
        </w:rPr>
        <w:t>capacity impairments</w:t>
      </w:r>
      <w:r>
        <w:rPr>
          <w:spacing w:val="-1"/>
          <w:sz w:val="22"/>
        </w:rPr>
        <w:t> </w:t>
      </w:r>
      <w:r>
        <w:rPr>
          <w:sz w:val="22"/>
        </w:rPr>
        <w:t>with</w:t>
      </w:r>
      <w:r>
        <w:rPr>
          <w:spacing w:val="-1"/>
          <w:sz w:val="22"/>
        </w:rPr>
        <w:t> </w:t>
      </w:r>
      <w:r>
        <w:rPr>
          <w:sz w:val="22"/>
        </w:rPr>
        <w:t>mental</w:t>
      </w:r>
      <w:r>
        <w:rPr>
          <w:spacing w:val="-3"/>
          <w:sz w:val="22"/>
        </w:rPr>
        <w:t> </w:t>
      </w:r>
      <w:r>
        <w:rPr>
          <w:sz w:val="22"/>
        </w:rPr>
        <w:t>illness</w:t>
      </w:r>
      <w:r>
        <w:rPr>
          <w:spacing w:val="-1"/>
          <w:sz w:val="22"/>
        </w:rPr>
        <w:t> </w:t>
      </w:r>
      <w:r>
        <w:rPr>
          <w:sz w:val="22"/>
        </w:rPr>
        <w:t>in</w:t>
      </w:r>
      <w:r>
        <w:rPr>
          <w:spacing w:val="-1"/>
          <w:sz w:val="22"/>
        </w:rPr>
        <w:t> </w:t>
      </w:r>
      <w:r>
        <w:rPr>
          <w:sz w:val="22"/>
        </w:rPr>
        <w:t>prison.</w:t>
      </w:r>
    </w:p>
    <w:p>
      <w:pPr>
        <w:pStyle w:val="ListParagraph"/>
        <w:numPr>
          <w:ilvl w:val="0"/>
          <w:numId w:val="8"/>
        </w:numPr>
        <w:tabs>
          <w:tab w:pos="1293" w:val="left" w:leader="none"/>
        </w:tabs>
        <w:spacing w:line="240" w:lineRule="auto" w:before="202" w:after="0"/>
        <w:ind w:left="1292" w:right="237" w:hanging="360"/>
        <w:jc w:val="both"/>
        <w:rPr>
          <w:sz w:val="22"/>
        </w:rPr>
      </w:pPr>
      <w:r>
        <w:rPr>
          <w:sz w:val="22"/>
        </w:rPr>
        <w:t>The</w:t>
      </w:r>
      <w:r>
        <w:rPr>
          <w:spacing w:val="1"/>
          <w:sz w:val="22"/>
        </w:rPr>
        <w:t> </w:t>
      </w:r>
      <w:r>
        <w:rPr>
          <w:sz w:val="22"/>
        </w:rPr>
        <w:t>FDS</w:t>
      </w:r>
      <w:r>
        <w:rPr>
          <w:spacing w:val="1"/>
          <w:sz w:val="22"/>
        </w:rPr>
        <w:t> </w:t>
      </w:r>
      <w:r>
        <w:rPr>
          <w:sz w:val="22"/>
        </w:rPr>
        <w:t>should</w:t>
      </w:r>
      <w:r>
        <w:rPr>
          <w:spacing w:val="1"/>
          <w:sz w:val="22"/>
        </w:rPr>
        <w:t> </w:t>
      </w:r>
      <w:r>
        <w:rPr>
          <w:sz w:val="22"/>
        </w:rPr>
        <w:t>be</w:t>
      </w:r>
      <w:r>
        <w:rPr>
          <w:spacing w:val="1"/>
          <w:sz w:val="22"/>
        </w:rPr>
        <w:t> </w:t>
      </w:r>
      <w:r>
        <w:rPr>
          <w:sz w:val="22"/>
        </w:rPr>
        <w:t>funded</w:t>
      </w:r>
      <w:r>
        <w:rPr>
          <w:spacing w:val="1"/>
          <w:sz w:val="22"/>
        </w:rPr>
        <w:t> </w:t>
      </w:r>
      <w:r>
        <w:rPr>
          <w:sz w:val="22"/>
        </w:rPr>
        <w:t>and</w:t>
      </w:r>
      <w:r>
        <w:rPr>
          <w:spacing w:val="1"/>
          <w:sz w:val="22"/>
        </w:rPr>
        <w:t> </w:t>
      </w:r>
      <w:r>
        <w:rPr>
          <w:sz w:val="22"/>
        </w:rPr>
        <w:t>have</w:t>
      </w:r>
      <w:r>
        <w:rPr>
          <w:spacing w:val="1"/>
          <w:sz w:val="22"/>
        </w:rPr>
        <w:t> </w:t>
      </w:r>
      <w:r>
        <w:rPr>
          <w:sz w:val="22"/>
        </w:rPr>
        <w:t>staff with</w:t>
      </w:r>
      <w:r>
        <w:rPr>
          <w:spacing w:val="1"/>
          <w:sz w:val="22"/>
        </w:rPr>
        <w:t> </w:t>
      </w:r>
      <w:r>
        <w:rPr>
          <w:sz w:val="22"/>
        </w:rPr>
        <w:t>appropriate</w:t>
      </w:r>
      <w:r>
        <w:rPr>
          <w:spacing w:val="1"/>
          <w:sz w:val="22"/>
        </w:rPr>
        <w:t> </w:t>
      </w:r>
      <w:r>
        <w:rPr>
          <w:sz w:val="22"/>
        </w:rPr>
        <w:t>expertise</w:t>
      </w:r>
      <w:r>
        <w:rPr>
          <w:spacing w:val="1"/>
          <w:sz w:val="22"/>
        </w:rPr>
        <w:t> </w:t>
      </w:r>
      <w:r>
        <w:rPr>
          <w:sz w:val="22"/>
        </w:rPr>
        <w:t>to</w:t>
      </w:r>
      <w:r>
        <w:rPr>
          <w:spacing w:val="1"/>
          <w:sz w:val="22"/>
        </w:rPr>
        <w:t> </w:t>
      </w:r>
      <w:r>
        <w:rPr>
          <w:sz w:val="22"/>
        </w:rPr>
        <w:t>provide</w:t>
      </w:r>
      <w:r>
        <w:rPr>
          <w:spacing w:val="1"/>
          <w:sz w:val="22"/>
        </w:rPr>
        <w:t> </w:t>
      </w:r>
      <w:r>
        <w:rPr>
          <w:sz w:val="22"/>
        </w:rPr>
        <w:t>habilitation,</w:t>
      </w:r>
      <w:r>
        <w:rPr>
          <w:spacing w:val="1"/>
          <w:sz w:val="22"/>
        </w:rPr>
        <w:t> </w:t>
      </w:r>
      <w:r>
        <w:rPr>
          <w:sz w:val="22"/>
        </w:rPr>
        <w:t>rehabilitation,</w:t>
      </w:r>
      <w:r>
        <w:rPr>
          <w:spacing w:val="1"/>
          <w:sz w:val="22"/>
        </w:rPr>
        <w:t> </w:t>
      </w:r>
      <w:r>
        <w:rPr>
          <w:sz w:val="22"/>
        </w:rPr>
        <w:t>education</w:t>
      </w:r>
      <w:r>
        <w:rPr>
          <w:spacing w:val="1"/>
          <w:sz w:val="22"/>
        </w:rPr>
        <w:t> </w:t>
      </w:r>
      <w:r>
        <w:rPr>
          <w:sz w:val="22"/>
        </w:rPr>
        <w:t>and</w:t>
      </w:r>
      <w:r>
        <w:rPr>
          <w:spacing w:val="1"/>
          <w:sz w:val="22"/>
        </w:rPr>
        <w:t> </w:t>
      </w:r>
      <w:r>
        <w:rPr>
          <w:sz w:val="22"/>
        </w:rPr>
        <w:t>training</w:t>
      </w:r>
      <w:r>
        <w:rPr>
          <w:spacing w:val="1"/>
          <w:sz w:val="22"/>
        </w:rPr>
        <w:t> </w:t>
      </w:r>
      <w:r>
        <w:rPr>
          <w:sz w:val="22"/>
        </w:rPr>
        <w:t>programs</w:t>
      </w:r>
      <w:r>
        <w:rPr>
          <w:spacing w:val="1"/>
          <w:sz w:val="22"/>
        </w:rPr>
        <w:t> </w:t>
      </w:r>
      <w:r>
        <w:rPr>
          <w:sz w:val="22"/>
        </w:rPr>
        <w:t>to</w:t>
      </w:r>
      <w:r>
        <w:rPr>
          <w:spacing w:val="1"/>
          <w:sz w:val="22"/>
        </w:rPr>
        <w:t> </w:t>
      </w:r>
      <w:r>
        <w:rPr>
          <w:sz w:val="22"/>
        </w:rPr>
        <w:t>prisoners</w:t>
      </w:r>
      <w:r>
        <w:rPr>
          <w:spacing w:val="62"/>
          <w:sz w:val="22"/>
        </w:rPr>
        <w:t> </w:t>
      </w:r>
      <w:r>
        <w:rPr>
          <w:sz w:val="22"/>
        </w:rPr>
        <w:t>with</w:t>
      </w:r>
      <w:r>
        <w:rPr>
          <w:spacing w:val="1"/>
          <w:sz w:val="22"/>
        </w:rPr>
        <w:t> </w:t>
      </w:r>
      <w:r>
        <w:rPr>
          <w:sz w:val="22"/>
        </w:rPr>
        <w:t>intellectual and or cognitive impairments.</w:t>
      </w:r>
      <w:r>
        <w:rPr>
          <w:spacing w:val="1"/>
          <w:sz w:val="22"/>
        </w:rPr>
        <w:t> </w:t>
      </w:r>
      <w:r>
        <w:rPr>
          <w:sz w:val="22"/>
        </w:rPr>
        <w:t>It is not appropriate for FDS staff to deliver</w:t>
      </w:r>
      <w:r>
        <w:rPr>
          <w:spacing w:val="1"/>
          <w:sz w:val="22"/>
        </w:rPr>
        <w:t> </w:t>
      </w:r>
      <w:r>
        <w:rPr>
          <w:sz w:val="22"/>
        </w:rPr>
        <w:t>programs</w:t>
      </w:r>
      <w:r>
        <w:rPr>
          <w:spacing w:val="-1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z w:val="22"/>
        </w:rPr>
        <w:t>which they</w:t>
      </w:r>
      <w:r>
        <w:rPr>
          <w:spacing w:val="-4"/>
          <w:sz w:val="22"/>
        </w:rPr>
        <w:t> </w:t>
      </w:r>
      <w:r>
        <w:rPr>
          <w:sz w:val="22"/>
        </w:rPr>
        <w:t>are not</w:t>
      </w:r>
      <w:r>
        <w:rPr>
          <w:spacing w:val="-4"/>
          <w:sz w:val="22"/>
        </w:rPr>
        <w:t> </w:t>
      </w:r>
      <w:r>
        <w:rPr>
          <w:sz w:val="22"/>
        </w:rPr>
        <w:t>qualified.</w:t>
      </w:r>
    </w:p>
    <w:p>
      <w:pPr>
        <w:pStyle w:val="ListParagraph"/>
        <w:numPr>
          <w:ilvl w:val="0"/>
          <w:numId w:val="8"/>
        </w:numPr>
        <w:tabs>
          <w:tab w:pos="1293" w:val="left" w:leader="none"/>
        </w:tabs>
        <w:spacing w:line="240" w:lineRule="auto" w:before="200" w:after="0"/>
        <w:ind w:left="1292" w:right="249" w:hanging="360"/>
        <w:jc w:val="both"/>
        <w:rPr>
          <w:sz w:val="22"/>
        </w:rPr>
      </w:pPr>
      <w:r>
        <w:rPr>
          <w:sz w:val="22"/>
        </w:rPr>
        <w:t>The</w:t>
      </w:r>
      <w:r>
        <w:rPr>
          <w:spacing w:val="1"/>
          <w:sz w:val="22"/>
        </w:rPr>
        <w:t> </w:t>
      </w:r>
      <w:r>
        <w:rPr>
          <w:sz w:val="22"/>
        </w:rPr>
        <w:t>FMHS</w:t>
      </w:r>
      <w:r>
        <w:rPr>
          <w:spacing w:val="1"/>
          <w:sz w:val="22"/>
        </w:rPr>
        <w:t> </w:t>
      </w:r>
      <w:r>
        <w:rPr>
          <w:sz w:val="22"/>
        </w:rPr>
        <w:t>or</w:t>
      </w:r>
      <w:r>
        <w:rPr>
          <w:spacing w:val="1"/>
          <w:sz w:val="22"/>
        </w:rPr>
        <w:t> </w:t>
      </w:r>
      <w:r>
        <w:rPr>
          <w:sz w:val="22"/>
        </w:rPr>
        <w:t>another</w:t>
      </w:r>
      <w:r>
        <w:rPr>
          <w:spacing w:val="1"/>
          <w:sz w:val="22"/>
        </w:rPr>
        <w:t> </w:t>
      </w:r>
      <w:r>
        <w:rPr>
          <w:sz w:val="22"/>
        </w:rPr>
        <w:t>service</w:t>
      </w:r>
      <w:r>
        <w:rPr>
          <w:spacing w:val="1"/>
          <w:sz w:val="22"/>
        </w:rPr>
        <w:t> </w:t>
      </w:r>
      <w:r>
        <w:rPr>
          <w:sz w:val="22"/>
        </w:rPr>
        <w:t>should</w:t>
      </w:r>
      <w:r>
        <w:rPr>
          <w:spacing w:val="1"/>
          <w:sz w:val="22"/>
        </w:rPr>
        <w:t> </w:t>
      </w:r>
      <w:r>
        <w:rPr>
          <w:sz w:val="22"/>
        </w:rPr>
        <w:t>be</w:t>
      </w:r>
      <w:r>
        <w:rPr>
          <w:spacing w:val="1"/>
          <w:sz w:val="22"/>
        </w:rPr>
        <w:t> </w:t>
      </w:r>
      <w:r>
        <w:rPr>
          <w:sz w:val="22"/>
        </w:rPr>
        <w:t>funded</w:t>
      </w:r>
      <w:r>
        <w:rPr>
          <w:spacing w:val="1"/>
          <w:sz w:val="22"/>
        </w:rPr>
        <w:t> </w:t>
      </w:r>
      <w:r>
        <w:rPr>
          <w:sz w:val="22"/>
        </w:rPr>
        <w:t>to</w:t>
      </w:r>
      <w:r>
        <w:rPr>
          <w:spacing w:val="1"/>
          <w:sz w:val="22"/>
        </w:rPr>
        <w:t> </w:t>
      </w:r>
      <w:r>
        <w:rPr>
          <w:sz w:val="22"/>
        </w:rPr>
        <w:t>provide</w:t>
      </w:r>
      <w:r>
        <w:rPr>
          <w:spacing w:val="1"/>
          <w:sz w:val="22"/>
        </w:rPr>
        <w:t> </w:t>
      </w:r>
      <w:r>
        <w:rPr>
          <w:sz w:val="22"/>
        </w:rPr>
        <w:t>addiction</w:t>
      </w:r>
      <w:r>
        <w:rPr>
          <w:spacing w:val="61"/>
          <w:sz w:val="22"/>
        </w:rPr>
        <w:t> </w:t>
      </w:r>
      <w:r>
        <w:rPr>
          <w:sz w:val="22"/>
        </w:rPr>
        <w:t>treatment</w:t>
      </w:r>
      <w:r>
        <w:rPr>
          <w:spacing w:val="1"/>
          <w:sz w:val="22"/>
        </w:rPr>
        <w:t> </w:t>
      </w:r>
      <w:r>
        <w:rPr>
          <w:sz w:val="22"/>
        </w:rPr>
        <w:t>services</w:t>
      </w:r>
      <w:r>
        <w:rPr>
          <w:spacing w:val="-1"/>
          <w:sz w:val="22"/>
        </w:rPr>
        <w:t> </w:t>
      </w:r>
      <w:r>
        <w:rPr>
          <w:sz w:val="22"/>
        </w:rPr>
        <w:t>in prisons and</w:t>
      </w:r>
      <w:r>
        <w:rPr>
          <w:spacing w:val="-1"/>
          <w:sz w:val="22"/>
        </w:rPr>
        <w:t> </w:t>
      </w:r>
      <w:r>
        <w:rPr>
          <w:sz w:val="22"/>
        </w:rPr>
        <w:t>to others</w:t>
      </w:r>
      <w:r>
        <w:rPr>
          <w:spacing w:val="-4"/>
          <w:sz w:val="22"/>
        </w:rPr>
        <w:t> </w:t>
      </w:r>
      <w:r>
        <w:rPr>
          <w:sz w:val="22"/>
        </w:rPr>
        <w:t>subject</w:t>
      </w:r>
      <w:r>
        <w:rPr>
          <w:spacing w:val="-4"/>
          <w:sz w:val="22"/>
        </w:rPr>
        <w:t> </w:t>
      </w:r>
      <w:r>
        <w:rPr>
          <w:sz w:val="22"/>
        </w:rPr>
        <w:t>to correctional</w:t>
      </w:r>
      <w:r>
        <w:rPr>
          <w:spacing w:val="-6"/>
          <w:sz w:val="22"/>
        </w:rPr>
        <w:t> </w:t>
      </w:r>
      <w:r>
        <w:rPr>
          <w:sz w:val="22"/>
        </w:rPr>
        <w:t>orders.</w:t>
      </w:r>
    </w:p>
    <w:p>
      <w:pPr>
        <w:pStyle w:val="ListParagraph"/>
        <w:numPr>
          <w:ilvl w:val="0"/>
          <w:numId w:val="8"/>
        </w:numPr>
        <w:tabs>
          <w:tab w:pos="1293" w:val="left" w:leader="none"/>
        </w:tabs>
        <w:spacing w:line="240" w:lineRule="auto" w:before="202" w:after="0"/>
        <w:ind w:left="1292" w:right="237" w:hanging="360"/>
        <w:jc w:val="both"/>
        <w:rPr>
          <w:sz w:val="22"/>
        </w:rPr>
      </w:pPr>
      <w:r>
        <w:rPr>
          <w:sz w:val="22"/>
        </w:rPr>
        <w:t>Corrective</w:t>
      </w:r>
      <w:r>
        <w:rPr>
          <w:spacing w:val="1"/>
          <w:sz w:val="22"/>
        </w:rPr>
        <w:t> </w:t>
      </w:r>
      <w:r>
        <w:rPr>
          <w:sz w:val="22"/>
        </w:rPr>
        <w:t>Services</w:t>
      </w:r>
      <w:r>
        <w:rPr>
          <w:spacing w:val="1"/>
          <w:sz w:val="22"/>
        </w:rPr>
        <w:t> </w:t>
      </w:r>
      <w:r>
        <w:rPr>
          <w:sz w:val="22"/>
        </w:rPr>
        <w:t>and</w:t>
      </w:r>
      <w:r>
        <w:rPr>
          <w:spacing w:val="1"/>
          <w:sz w:val="22"/>
        </w:rPr>
        <w:t> </w:t>
      </w:r>
      <w:r>
        <w:rPr>
          <w:sz w:val="22"/>
        </w:rPr>
        <w:t>the</w:t>
      </w:r>
      <w:r>
        <w:rPr>
          <w:spacing w:val="1"/>
          <w:sz w:val="22"/>
        </w:rPr>
        <w:t> </w:t>
      </w:r>
      <w:r>
        <w:rPr>
          <w:sz w:val="22"/>
        </w:rPr>
        <w:t>National</w:t>
      </w:r>
      <w:r>
        <w:rPr>
          <w:spacing w:val="1"/>
          <w:sz w:val="22"/>
        </w:rPr>
        <w:t> </w:t>
      </w:r>
      <w:r>
        <w:rPr>
          <w:sz w:val="22"/>
        </w:rPr>
        <w:t>Disability</w:t>
      </w:r>
      <w:r>
        <w:rPr>
          <w:spacing w:val="1"/>
          <w:sz w:val="22"/>
        </w:rPr>
        <w:t> </w:t>
      </w:r>
      <w:r>
        <w:rPr>
          <w:sz w:val="22"/>
        </w:rPr>
        <w:t>Insurance</w:t>
      </w:r>
      <w:r>
        <w:rPr>
          <w:spacing w:val="1"/>
          <w:sz w:val="22"/>
        </w:rPr>
        <w:t> </w:t>
      </w:r>
      <w:r>
        <w:rPr>
          <w:sz w:val="22"/>
        </w:rPr>
        <w:t>Agency</w:t>
      </w:r>
      <w:r>
        <w:rPr>
          <w:spacing w:val="1"/>
          <w:sz w:val="22"/>
        </w:rPr>
        <w:t> </w:t>
      </w:r>
      <w:r>
        <w:rPr>
          <w:sz w:val="22"/>
        </w:rPr>
        <w:t>(NDIA)</w:t>
      </w:r>
      <w:r>
        <w:rPr>
          <w:spacing w:val="1"/>
          <w:sz w:val="22"/>
        </w:rPr>
        <w:t> </w:t>
      </w:r>
      <w:r>
        <w:rPr>
          <w:sz w:val="22"/>
        </w:rPr>
        <w:t>should</w:t>
      </w:r>
      <w:r>
        <w:rPr>
          <w:spacing w:val="1"/>
          <w:sz w:val="22"/>
        </w:rPr>
        <w:t> </w:t>
      </w:r>
      <w:r>
        <w:rPr>
          <w:sz w:val="22"/>
        </w:rPr>
        <w:t>establish prison-based support and conduct a pilot project to compare prison-based</w:t>
      </w:r>
      <w:r>
        <w:rPr>
          <w:spacing w:val="1"/>
          <w:sz w:val="22"/>
        </w:rPr>
        <w:t> </w:t>
      </w:r>
      <w:r>
        <w:rPr>
          <w:sz w:val="22"/>
        </w:rPr>
        <w:t>support</w:t>
      </w:r>
      <w:r>
        <w:rPr>
          <w:spacing w:val="-4"/>
          <w:sz w:val="22"/>
        </w:rPr>
        <w:t> </w:t>
      </w:r>
      <w:r>
        <w:rPr>
          <w:sz w:val="22"/>
        </w:rPr>
        <w:t>against</w:t>
      </w:r>
      <w:r>
        <w:rPr>
          <w:spacing w:val="-3"/>
          <w:sz w:val="22"/>
        </w:rPr>
        <w:t> </w:t>
      </w:r>
      <w:r>
        <w:rPr>
          <w:sz w:val="22"/>
        </w:rPr>
        <w:t>prison without</w:t>
      </w:r>
      <w:r>
        <w:rPr>
          <w:spacing w:val="-3"/>
          <w:sz w:val="22"/>
        </w:rPr>
        <w:t> </w:t>
      </w:r>
      <w:r>
        <w:rPr>
          <w:sz w:val="22"/>
        </w:rPr>
        <w:t>support.</w:t>
      </w:r>
    </w:p>
    <w:p>
      <w:pPr>
        <w:pStyle w:val="ListParagraph"/>
        <w:numPr>
          <w:ilvl w:val="0"/>
          <w:numId w:val="8"/>
        </w:numPr>
        <w:tabs>
          <w:tab w:pos="1293" w:val="left" w:leader="none"/>
        </w:tabs>
        <w:spacing w:line="242" w:lineRule="auto" w:before="198" w:after="0"/>
        <w:ind w:left="1292" w:right="291" w:hanging="360"/>
        <w:jc w:val="both"/>
        <w:rPr>
          <w:sz w:val="22"/>
        </w:rPr>
      </w:pPr>
      <w:r>
        <w:rPr>
          <w:sz w:val="22"/>
        </w:rPr>
        <w:t>Disability Services Queensland (and later the NDIA) should provide funding support to</w:t>
      </w:r>
      <w:r>
        <w:rPr>
          <w:spacing w:val="-60"/>
          <w:sz w:val="22"/>
        </w:rPr>
        <w:t> </w:t>
      </w:r>
      <w:r>
        <w:rPr>
          <w:sz w:val="22"/>
        </w:rPr>
        <w:t>people</w:t>
      </w:r>
      <w:r>
        <w:rPr>
          <w:spacing w:val="-1"/>
          <w:sz w:val="22"/>
        </w:rPr>
        <w:t> </w:t>
      </w:r>
      <w:r>
        <w:rPr>
          <w:sz w:val="22"/>
        </w:rPr>
        <w:t>subject</w:t>
      </w:r>
      <w:r>
        <w:rPr>
          <w:spacing w:val="-3"/>
          <w:sz w:val="22"/>
        </w:rPr>
        <w:t> </w:t>
      </w:r>
      <w:r>
        <w:rPr>
          <w:sz w:val="22"/>
        </w:rPr>
        <w:t>to custodial</w:t>
      </w:r>
      <w:r>
        <w:rPr>
          <w:spacing w:val="-6"/>
          <w:sz w:val="22"/>
        </w:rPr>
        <w:t> </w:t>
      </w:r>
      <w:r>
        <w:rPr>
          <w:sz w:val="22"/>
        </w:rPr>
        <w:t>orders.</w:t>
      </w:r>
    </w:p>
    <w:p>
      <w:pPr>
        <w:pStyle w:val="ListParagraph"/>
        <w:numPr>
          <w:ilvl w:val="0"/>
          <w:numId w:val="8"/>
        </w:numPr>
        <w:tabs>
          <w:tab w:pos="1293" w:val="left" w:leader="none"/>
        </w:tabs>
        <w:spacing w:line="240" w:lineRule="auto" w:before="117" w:after="0"/>
        <w:ind w:left="1292" w:right="0" w:hanging="361"/>
        <w:jc w:val="both"/>
        <w:rPr>
          <w:sz w:val="22"/>
        </w:rPr>
      </w:pP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indefinite</w:t>
      </w:r>
      <w:r>
        <w:rPr>
          <w:spacing w:val="-3"/>
          <w:sz w:val="22"/>
        </w:rPr>
        <w:t> </w:t>
      </w:r>
      <w:r>
        <w:rPr>
          <w:sz w:val="22"/>
        </w:rPr>
        <w:t>detention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6"/>
          <w:sz w:val="22"/>
        </w:rPr>
        <w:t> </w:t>
      </w:r>
      <w:r>
        <w:rPr>
          <w:sz w:val="22"/>
        </w:rPr>
        <w:t>persons</w:t>
      </w:r>
      <w:r>
        <w:rPr>
          <w:spacing w:val="-4"/>
          <w:sz w:val="22"/>
        </w:rPr>
        <w:t> </w:t>
      </w:r>
      <w:r>
        <w:rPr>
          <w:sz w:val="22"/>
        </w:rPr>
        <w:t>within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Forensic</w:t>
      </w:r>
      <w:r>
        <w:rPr>
          <w:spacing w:val="-4"/>
          <w:sz w:val="22"/>
        </w:rPr>
        <w:t> </w:t>
      </w:r>
      <w:r>
        <w:rPr>
          <w:sz w:val="22"/>
        </w:rPr>
        <w:t>Disability</w:t>
      </w:r>
      <w:r>
        <w:rPr>
          <w:spacing w:val="-7"/>
          <w:sz w:val="22"/>
        </w:rPr>
        <w:t> </w:t>
      </w:r>
      <w:r>
        <w:rPr>
          <w:sz w:val="22"/>
        </w:rPr>
        <w:t>Service</w:t>
      </w:r>
      <w:r>
        <w:rPr>
          <w:spacing w:val="-4"/>
          <w:sz w:val="22"/>
        </w:rPr>
        <w:t> </w:t>
      </w:r>
      <w:r>
        <w:rPr>
          <w:sz w:val="22"/>
        </w:rPr>
        <w:t>Unit:</w:t>
      </w:r>
    </w:p>
    <w:p>
      <w:pPr>
        <w:pStyle w:val="ListParagraph"/>
        <w:numPr>
          <w:ilvl w:val="1"/>
          <w:numId w:val="6"/>
        </w:numPr>
        <w:tabs>
          <w:tab w:pos="1653" w:val="left" w:leader="none"/>
        </w:tabs>
        <w:spacing w:line="240" w:lineRule="auto" w:before="119" w:after="0"/>
        <w:ind w:left="1653" w:right="238" w:hanging="361"/>
        <w:jc w:val="both"/>
        <w:rPr>
          <w:sz w:val="22"/>
        </w:rPr>
      </w:pPr>
      <w:r>
        <w:rPr>
          <w:sz w:val="22"/>
        </w:rPr>
        <w:t>contravenes</w:t>
      </w:r>
      <w:r>
        <w:rPr>
          <w:spacing w:val="1"/>
          <w:sz w:val="22"/>
        </w:rPr>
        <w:t> </w:t>
      </w:r>
      <w:r>
        <w:rPr>
          <w:sz w:val="22"/>
        </w:rPr>
        <w:t>our</w:t>
      </w:r>
      <w:r>
        <w:rPr>
          <w:spacing w:val="1"/>
          <w:sz w:val="22"/>
        </w:rPr>
        <w:t> </w:t>
      </w:r>
      <w:r>
        <w:rPr>
          <w:sz w:val="22"/>
        </w:rPr>
        <w:t>commitments</w:t>
      </w:r>
      <w:r>
        <w:rPr>
          <w:spacing w:val="1"/>
          <w:sz w:val="22"/>
        </w:rPr>
        <w:t> </w:t>
      </w:r>
      <w:r>
        <w:rPr>
          <w:sz w:val="22"/>
        </w:rPr>
        <w:t>under</w:t>
      </w:r>
      <w:r>
        <w:rPr>
          <w:spacing w:val="1"/>
          <w:sz w:val="22"/>
        </w:rPr>
        <w:t> </w:t>
      </w:r>
      <w:r>
        <w:rPr>
          <w:sz w:val="22"/>
        </w:rPr>
        <w:t>international</w:t>
      </w:r>
      <w:r>
        <w:rPr>
          <w:spacing w:val="1"/>
          <w:sz w:val="22"/>
        </w:rPr>
        <w:t> </w:t>
      </w:r>
      <w:r>
        <w:rPr>
          <w:sz w:val="22"/>
        </w:rPr>
        <w:t>humanitarian</w:t>
      </w:r>
      <w:r>
        <w:rPr>
          <w:spacing w:val="1"/>
          <w:sz w:val="22"/>
        </w:rPr>
        <w:t> </w:t>
      </w:r>
      <w:r>
        <w:rPr>
          <w:sz w:val="22"/>
        </w:rPr>
        <w:t>law,</w:t>
      </w:r>
      <w:r>
        <w:rPr>
          <w:spacing w:val="1"/>
          <w:sz w:val="22"/>
        </w:rPr>
        <w:t> </w:t>
      </w:r>
      <w:r>
        <w:rPr>
          <w:sz w:val="22"/>
        </w:rPr>
        <w:t>including</w:t>
      </w:r>
      <w:r>
        <w:rPr>
          <w:spacing w:val="1"/>
          <w:sz w:val="22"/>
        </w:rPr>
        <w:t> </w:t>
      </w:r>
      <w:r>
        <w:rPr>
          <w:sz w:val="22"/>
        </w:rPr>
        <w:t>under the </w:t>
      </w:r>
      <w:r>
        <w:rPr>
          <w:i/>
          <w:sz w:val="22"/>
        </w:rPr>
        <w:t>Convention on the Rights of Persons with Disabilities </w:t>
      </w:r>
      <w:r>
        <w:rPr>
          <w:sz w:val="22"/>
        </w:rPr>
        <w:t>(CRPD) and the</w:t>
      </w:r>
      <w:r>
        <w:rPr>
          <w:spacing w:val="1"/>
          <w:sz w:val="22"/>
        </w:rPr>
        <w:t> </w:t>
      </w:r>
      <w:r>
        <w:rPr>
          <w:i/>
          <w:sz w:val="22"/>
        </w:rPr>
        <w:t>United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Nations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Convention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Against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Torture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other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Cruel,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Inhuman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Degrading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Treatment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Punishment</w:t>
      </w:r>
      <w:r>
        <w:rPr>
          <w:i/>
          <w:spacing w:val="1"/>
          <w:sz w:val="22"/>
        </w:rPr>
        <w:t> </w:t>
      </w:r>
      <w:r>
        <w:rPr>
          <w:sz w:val="22"/>
        </w:rPr>
        <w:t>(UN</w:t>
      </w:r>
      <w:r>
        <w:rPr>
          <w:spacing w:val="-2"/>
          <w:sz w:val="22"/>
        </w:rPr>
        <w:t> </w:t>
      </w:r>
      <w:r>
        <w:rPr>
          <w:sz w:val="22"/>
        </w:rPr>
        <w:t>CAT)</w:t>
      </w:r>
    </w:p>
    <w:p>
      <w:pPr>
        <w:pStyle w:val="ListParagraph"/>
        <w:numPr>
          <w:ilvl w:val="1"/>
          <w:numId w:val="6"/>
        </w:numPr>
        <w:tabs>
          <w:tab w:pos="1653" w:val="left" w:leader="none"/>
        </w:tabs>
        <w:spacing w:line="252" w:lineRule="exact" w:before="0" w:after="0"/>
        <w:ind w:left="1653" w:right="0" w:hanging="361"/>
        <w:jc w:val="both"/>
        <w:rPr>
          <w:sz w:val="22"/>
        </w:rPr>
      </w:pPr>
      <w:r>
        <w:rPr>
          <w:sz w:val="22"/>
        </w:rPr>
        <w:t>contravenes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requirements</w:t>
      </w:r>
      <w:r>
        <w:rPr>
          <w:spacing w:val="-6"/>
          <w:sz w:val="22"/>
        </w:rPr>
        <w:t> </w:t>
      </w:r>
      <w:r>
        <w:rPr>
          <w:sz w:val="22"/>
        </w:rPr>
        <w:t>of</w:t>
      </w:r>
      <w:r>
        <w:rPr>
          <w:spacing w:val="-6"/>
          <w:sz w:val="22"/>
        </w:rPr>
        <w:t> </w:t>
      </w:r>
      <w:r>
        <w:rPr>
          <w:sz w:val="22"/>
        </w:rPr>
        <w:t>natural</w:t>
      </w:r>
      <w:r>
        <w:rPr>
          <w:spacing w:val="-8"/>
          <w:sz w:val="22"/>
        </w:rPr>
        <w:t> </w:t>
      </w:r>
      <w:r>
        <w:rPr>
          <w:sz w:val="22"/>
        </w:rPr>
        <w:t>justice</w:t>
      </w:r>
    </w:p>
    <w:p>
      <w:pPr>
        <w:pStyle w:val="ListParagraph"/>
        <w:numPr>
          <w:ilvl w:val="1"/>
          <w:numId w:val="6"/>
        </w:numPr>
        <w:tabs>
          <w:tab w:pos="1653" w:val="left" w:leader="none"/>
        </w:tabs>
        <w:spacing w:line="242" w:lineRule="auto" w:before="0" w:after="0"/>
        <w:ind w:left="1653" w:right="243" w:hanging="361"/>
        <w:jc w:val="left"/>
        <w:rPr>
          <w:sz w:val="22"/>
        </w:rPr>
      </w:pPr>
      <w:r>
        <w:rPr>
          <w:sz w:val="22"/>
        </w:rPr>
        <w:t>is not carried out in a way that is consistent with the spirit and intent of the relevant</w:t>
      </w:r>
      <w:r>
        <w:rPr>
          <w:spacing w:val="-59"/>
          <w:sz w:val="22"/>
        </w:rPr>
        <w:t> </w:t>
      </w:r>
      <w:r>
        <w:rPr>
          <w:sz w:val="22"/>
        </w:rPr>
        <w:t>Queensland</w:t>
      </w:r>
      <w:r>
        <w:rPr>
          <w:spacing w:val="-1"/>
          <w:sz w:val="22"/>
        </w:rPr>
        <w:t> </w:t>
      </w:r>
      <w:r>
        <w:rPr>
          <w:sz w:val="22"/>
        </w:rPr>
        <w:t>legislation</w:t>
      </w:r>
    </w:p>
    <w:p>
      <w:pPr>
        <w:pStyle w:val="ListParagraph"/>
        <w:numPr>
          <w:ilvl w:val="1"/>
          <w:numId w:val="6"/>
        </w:numPr>
        <w:tabs>
          <w:tab w:pos="1653" w:val="left" w:leader="none"/>
        </w:tabs>
        <w:spacing w:line="240" w:lineRule="auto" w:before="0" w:after="0"/>
        <w:ind w:left="1653" w:right="252" w:hanging="361"/>
        <w:jc w:val="left"/>
        <w:rPr>
          <w:sz w:val="22"/>
        </w:rPr>
      </w:pPr>
      <w:r>
        <w:rPr>
          <w:sz w:val="22"/>
        </w:rPr>
        <w:t>violates</w:t>
      </w:r>
      <w:r>
        <w:rPr>
          <w:spacing w:val="23"/>
          <w:sz w:val="22"/>
        </w:rPr>
        <w:t> </w:t>
      </w:r>
      <w:r>
        <w:rPr>
          <w:sz w:val="22"/>
        </w:rPr>
        <w:t>the</w:t>
      </w:r>
      <w:r>
        <w:rPr>
          <w:spacing w:val="20"/>
          <w:sz w:val="22"/>
        </w:rPr>
        <w:t> </w:t>
      </w:r>
      <w:r>
        <w:rPr>
          <w:sz w:val="22"/>
        </w:rPr>
        <w:t>human</w:t>
      </w:r>
      <w:r>
        <w:rPr>
          <w:spacing w:val="20"/>
          <w:sz w:val="22"/>
        </w:rPr>
        <w:t> </w:t>
      </w:r>
      <w:r>
        <w:rPr>
          <w:sz w:val="22"/>
        </w:rPr>
        <w:t>rights</w:t>
      </w:r>
      <w:r>
        <w:rPr>
          <w:spacing w:val="23"/>
          <w:sz w:val="22"/>
        </w:rPr>
        <w:t> </w:t>
      </w:r>
      <w:r>
        <w:rPr>
          <w:sz w:val="22"/>
        </w:rPr>
        <w:t>and</w:t>
      </w:r>
      <w:r>
        <w:rPr>
          <w:spacing w:val="24"/>
          <w:sz w:val="22"/>
        </w:rPr>
        <w:t> </w:t>
      </w:r>
      <w:r>
        <w:rPr>
          <w:sz w:val="22"/>
        </w:rPr>
        <w:t>dignities</w:t>
      </w:r>
      <w:r>
        <w:rPr>
          <w:spacing w:val="23"/>
          <w:sz w:val="22"/>
        </w:rPr>
        <w:t> </w:t>
      </w:r>
      <w:r>
        <w:rPr>
          <w:sz w:val="22"/>
        </w:rPr>
        <w:t>of</w:t>
      </w:r>
      <w:r>
        <w:rPr>
          <w:spacing w:val="21"/>
          <w:sz w:val="22"/>
        </w:rPr>
        <w:t> </w:t>
      </w:r>
      <w:r>
        <w:rPr>
          <w:sz w:val="22"/>
        </w:rPr>
        <w:t>the</w:t>
      </w:r>
      <w:r>
        <w:rPr>
          <w:spacing w:val="23"/>
          <w:sz w:val="22"/>
        </w:rPr>
        <w:t> </w:t>
      </w:r>
      <w:r>
        <w:rPr>
          <w:sz w:val="22"/>
        </w:rPr>
        <w:t>persons</w:t>
      </w:r>
      <w:r>
        <w:rPr>
          <w:spacing w:val="20"/>
          <w:sz w:val="22"/>
        </w:rPr>
        <w:t> </w:t>
      </w:r>
      <w:r>
        <w:rPr>
          <w:sz w:val="22"/>
        </w:rPr>
        <w:t>subjected</w:t>
      </w:r>
      <w:r>
        <w:rPr>
          <w:spacing w:val="24"/>
          <w:sz w:val="22"/>
        </w:rPr>
        <w:t> </w:t>
      </w:r>
      <w:r>
        <w:rPr>
          <w:sz w:val="22"/>
        </w:rPr>
        <w:t>to</w:t>
      </w:r>
      <w:r>
        <w:rPr>
          <w:spacing w:val="19"/>
          <w:sz w:val="22"/>
        </w:rPr>
        <w:t> </w:t>
      </w:r>
      <w:r>
        <w:rPr>
          <w:sz w:val="22"/>
        </w:rPr>
        <w:t>incarceration</w:t>
      </w:r>
      <w:r>
        <w:rPr>
          <w:spacing w:val="-58"/>
          <w:sz w:val="22"/>
        </w:rPr>
        <w:t> </w:t>
      </w:r>
      <w:r>
        <w:rPr>
          <w:sz w:val="22"/>
        </w:rPr>
        <w:t>within</w:t>
      </w:r>
      <w:r>
        <w:rPr>
          <w:spacing w:val="-1"/>
          <w:sz w:val="22"/>
        </w:rPr>
        <w:t> </w:t>
      </w:r>
      <w:r>
        <w:rPr>
          <w:sz w:val="22"/>
        </w:rPr>
        <w:t>the FDS</w:t>
      </w:r>
    </w:p>
    <w:p>
      <w:pPr>
        <w:pStyle w:val="ListParagraph"/>
        <w:numPr>
          <w:ilvl w:val="1"/>
          <w:numId w:val="6"/>
        </w:numPr>
        <w:tabs>
          <w:tab w:pos="1653" w:val="left" w:leader="none"/>
        </w:tabs>
        <w:spacing w:line="242" w:lineRule="auto" w:before="0" w:after="0"/>
        <w:ind w:left="1653" w:right="248" w:hanging="361"/>
        <w:jc w:val="left"/>
        <w:rPr>
          <w:sz w:val="22"/>
        </w:rPr>
      </w:pPr>
      <w:r>
        <w:rPr>
          <w:sz w:val="22"/>
        </w:rPr>
        <w:t>further</w:t>
      </w:r>
      <w:r>
        <w:rPr>
          <w:spacing w:val="36"/>
          <w:sz w:val="22"/>
        </w:rPr>
        <w:t> </w:t>
      </w:r>
      <w:r>
        <w:rPr>
          <w:sz w:val="22"/>
        </w:rPr>
        <w:t>marginalises</w:t>
      </w:r>
      <w:r>
        <w:rPr>
          <w:spacing w:val="40"/>
          <w:sz w:val="22"/>
        </w:rPr>
        <w:t> </w:t>
      </w:r>
      <w:r>
        <w:rPr>
          <w:sz w:val="22"/>
        </w:rPr>
        <w:t>and</w:t>
      </w:r>
      <w:r>
        <w:rPr>
          <w:spacing w:val="40"/>
          <w:sz w:val="22"/>
        </w:rPr>
        <w:t> </w:t>
      </w:r>
      <w:r>
        <w:rPr>
          <w:sz w:val="22"/>
        </w:rPr>
        <w:t>disempowers</w:t>
      </w:r>
      <w:r>
        <w:rPr>
          <w:spacing w:val="39"/>
          <w:sz w:val="22"/>
        </w:rPr>
        <w:t> </w:t>
      </w:r>
      <w:r>
        <w:rPr>
          <w:sz w:val="22"/>
        </w:rPr>
        <w:t>already</w:t>
      </w:r>
      <w:r>
        <w:rPr>
          <w:spacing w:val="36"/>
          <w:sz w:val="22"/>
        </w:rPr>
        <w:t> </w:t>
      </w:r>
      <w:r>
        <w:rPr>
          <w:sz w:val="22"/>
        </w:rPr>
        <w:t>highly</w:t>
      </w:r>
      <w:r>
        <w:rPr>
          <w:spacing w:val="36"/>
          <w:sz w:val="22"/>
        </w:rPr>
        <w:t> </w:t>
      </w:r>
      <w:r>
        <w:rPr>
          <w:sz w:val="22"/>
        </w:rPr>
        <w:t>vulnerable</w:t>
      </w:r>
      <w:r>
        <w:rPr>
          <w:spacing w:val="39"/>
          <w:sz w:val="22"/>
        </w:rPr>
        <w:t> </w:t>
      </w:r>
      <w:r>
        <w:rPr>
          <w:sz w:val="22"/>
        </w:rPr>
        <w:t>persons</w:t>
      </w:r>
      <w:r>
        <w:rPr>
          <w:spacing w:val="40"/>
          <w:sz w:val="22"/>
        </w:rPr>
        <w:t> </w:t>
      </w:r>
      <w:r>
        <w:rPr>
          <w:sz w:val="22"/>
        </w:rPr>
        <w:t>in</w:t>
      </w:r>
      <w:r>
        <w:rPr>
          <w:spacing w:val="40"/>
          <w:sz w:val="22"/>
        </w:rPr>
        <w:t> </w:t>
      </w:r>
      <w:r>
        <w:rPr>
          <w:sz w:val="22"/>
        </w:rPr>
        <w:t>our</w:t>
      </w:r>
      <w:r>
        <w:rPr>
          <w:spacing w:val="-58"/>
          <w:sz w:val="22"/>
        </w:rPr>
        <w:t> </w:t>
      </w:r>
      <w:r>
        <w:rPr>
          <w:sz w:val="22"/>
        </w:rPr>
        <w:t>society.</w:t>
      </w:r>
    </w:p>
    <w:p>
      <w:pPr>
        <w:pStyle w:val="ListParagraph"/>
        <w:numPr>
          <w:ilvl w:val="1"/>
          <w:numId w:val="6"/>
        </w:numPr>
        <w:tabs>
          <w:tab w:pos="1653" w:val="left" w:leader="none"/>
        </w:tabs>
        <w:spacing w:line="240" w:lineRule="auto" w:before="0" w:after="0"/>
        <w:ind w:left="1653" w:right="251" w:hanging="361"/>
        <w:jc w:val="left"/>
        <w:rPr>
          <w:sz w:val="22"/>
        </w:rPr>
      </w:pPr>
      <w:r>
        <w:rPr>
          <w:sz w:val="22"/>
        </w:rPr>
        <w:t>Ignores</w:t>
      </w:r>
      <w:r>
        <w:rPr>
          <w:spacing w:val="9"/>
          <w:sz w:val="22"/>
        </w:rPr>
        <w:t> </w:t>
      </w:r>
      <w:r>
        <w:rPr>
          <w:sz w:val="22"/>
        </w:rPr>
        <w:t>the</w:t>
      </w:r>
      <w:r>
        <w:rPr>
          <w:spacing w:val="9"/>
          <w:sz w:val="22"/>
        </w:rPr>
        <w:t> </w:t>
      </w:r>
      <w:r>
        <w:rPr>
          <w:sz w:val="22"/>
        </w:rPr>
        <w:t>second</w:t>
      </w:r>
      <w:r>
        <w:rPr>
          <w:spacing w:val="9"/>
          <w:sz w:val="22"/>
        </w:rPr>
        <w:t> </w:t>
      </w:r>
      <w:r>
        <w:rPr>
          <w:sz w:val="22"/>
        </w:rPr>
        <w:t>theme</w:t>
      </w:r>
      <w:r>
        <w:rPr>
          <w:spacing w:val="9"/>
          <w:sz w:val="22"/>
        </w:rPr>
        <w:t> </w:t>
      </w:r>
      <w:r>
        <w:rPr>
          <w:sz w:val="22"/>
        </w:rPr>
        <w:t>of</w:t>
      </w:r>
      <w:r>
        <w:rPr>
          <w:spacing w:val="6"/>
          <w:sz w:val="22"/>
        </w:rPr>
        <w:t> </w:t>
      </w:r>
      <w:r>
        <w:rPr>
          <w:sz w:val="22"/>
        </w:rPr>
        <w:t>the</w:t>
      </w:r>
      <w:r>
        <w:rPr>
          <w:spacing w:val="9"/>
          <w:sz w:val="22"/>
        </w:rPr>
        <w:t> </w:t>
      </w:r>
      <w:r>
        <w:rPr>
          <w:sz w:val="22"/>
        </w:rPr>
        <w:t>National</w:t>
      </w:r>
      <w:r>
        <w:rPr>
          <w:spacing w:val="2"/>
          <w:sz w:val="22"/>
        </w:rPr>
        <w:t> </w:t>
      </w:r>
      <w:r>
        <w:rPr>
          <w:sz w:val="22"/>
        </w:rPr>
        <w:t>Disability</w:t>
      </w:r>
      <w:r>
        <w:rPr>
          <w:spacing w:val="9"/>
          <w:sz w:val="22"/>
        </w:rPr>
        <w:t> </w:t>
      </w:r>
      <w:r>
        <w:rPr>
          <w:sz w:val="22"/>
        </w:rPr>
        <w:t>Strategy</w:t>
      </w:r>
      <w:r>
        <w:rPr>
          <w:spacing w:val="5"/>
          <w:sz w:val="22"/>
        </w:rPr>
        <w:t> </w:t>
      </w:r>
      <w:r>
        <w:rPr>
          <w:sz w:val="22"/>
        </w:rPr>
        <w:t>(the</w:t>
      </w:r>
      <w:r>
        <w:rPr>
          <w:spacing w:val="9"/>
          <w:sz w:val="22"/>
        </w:rPr>
        <w:t> </w:t>
      </w:r>
      <w:r>
        <w:rPr>
          <w:sz w:val="22"/>
        </w:rPr>
        <w:t>Australian</w:t>
      </w:r>
      <w:r>
        <w:rPr>
          <w:spacing w:val="-59"/>
          <w:sz w:val="22"/>
        </w:rPr>
        <w:t> </w:t>
      </w:r>
      <w:r>
        <w:rPr>
          <w:sz w:val="22"/>
        </w:rPr>
        <w:t>implementation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CRPD)</w:t>
      </w:r>
      <w:r>
        <w:rPr>
          <w:spacing w:val="54"/>
          <w:sz w:val="22"/>
        </w:rPr>
        <w:t> </w:t>
      </w:r>
      <w:r>
        <w:rPr>
          <w:sz w:val="22"/>
        </w:rPr>
        <w:t>for</w:t>
      </w:r>
      <w:r>
        <w:rPr>
          <w:spacing w:val="-1"/>
          <w:sz w:val="22"/>
        </w:rPr>
        <w:t> </w:t>
      </w:r>
      <w:r>
        <w:rPr>
          <w:sz w:val="22"/>
        </w:rPr>
        <w:t>Rights</w:t>
      </w:r>
      <w:r>
        <w:rPr>
          <w:spacing w:val="-2"/>
          <w:sz w:val="22"/>
        </w:rPr>
        <w:t> </w:t>
      </w:r>
      <w:r>
        <w:rPr>
          <w:sz w:val="22"/>
        </w:rPr>
        <w:t>protection,</w:t>
      </w:r>
      <w:r>
        <w:rPr>
          <w:spacing w:val="-4"/>
          <w:sz w:val="22"/>
        </w:rPr>
        <w:t> </w:t>
      </w:r>
      <w:r>
        <w:rPr>
          <w:sz w:val="22"/>
        </w:rPr>
        <w:t>justice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legislation</w:t>
      </w:r>
    </w:p>
    <w:p>
      <w:pPr>
        <w:pStyle w:val="BodyText"/>
        <w:spacing w:before="190"/>
        <w:ind w:left="572" w:right="345"/>
        <w:jc w:val="both"/>
      </w:pPr>
      <w:r>
        <w:rPr/>
        <w:t>Additionally, in our submission to the Senate Inquiry into violence, abuse and neglect against</w:t>
      </w:r>
      <w:r>
        <w:rPr>
          <w:spacing w:val="-59"/>
        </w:rPr>
        <w:t> </w:t>
      </w:r>
      <w:r>
        <w:rPr/>
        <w:t>people with disability in institutional and residential settings, we noted the following examples</w:t>
      </w:r>
      <w:r>
        <w:rPr>
          <w:spacing w:val="-59"/>
        </w:rPr>
        <w:t> </w:t>
      </w:r>
      <w:r>
        <w:rPr/>
        <w:t>of</w:t>
      </w:r>
      <w:r>
        <w:rPr>
          <w:spacing w:val="-4"/>
        </w:rPr>
        <w:t> </w:t>
      </w:r>
      <w:r>
        <w:rPr/>
        <w:t>blatant</w:t>
      </w:r>
      <w:r>
        <w:rPr>
          <w:spacing w:val="-3"/>
        </w:rPr>
        <w:t> </w:t>
      </w:r>
      <w:r>
        <w:rPr/>
        <w:t>violations of</w:t>
      </w:r>
      <w:r>
        <w:rPr>
          <w:spacing w:val="-3"/>
        </w:rPr>
        <w:t> </w:t>
      </w:r>
      <w:r>
        <w:rPr/>
        <w:t>the rights prescribed by</w:t>
      </w:r>
      <w:r>
        <w:rPr>
          <w:spacing w:val="-4"/>
        </w:rPr>
        <w:t> </w:t>
      </w:r>
      <w:r>
        <w:rPr/>
        <w:t>the</w:t>
      </w:r>
      <w:r>
        <w:rPr>
          <w:spacing w:val="-1"/>
        </w:rPr>
        <w:t> </w:t>
      </w:r>
      <w:r>
        <w:rPr/>
        <w:t>CRPD:</w:t>
      </w: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40" w:lineRule="auto" w:before="121" w:after="0"/>
        <w:ind w:left="932" w:right="0" w:hanging="361"/>
        <w:jc w:val="both"/>
        <w:rPr>
          <w:sz w:val="22"/>
        </w:rPr>
      </w:pP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use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6"/>
          <w:sz w:val="22"/>
        </w:rPr>
        <w:t> </w:t>
      </w:r>
      <w:r>
        <w:rPr>
          <w:sz w:val="22"/>
        </w:rPr>
        <w:t>Restrictive</w:t>
      </w:r>
      <w:r>
        <w:rPr>
          <w:spacing w:val="-2"/>
          <w:sz w:val="22"/>
        </w:rPr>
        <w:t> </w:t>
      </w:r>
      <w:r>
        <w:rPr>
          <w:sz w:val="22"/>
        </w:rPr>
        <w:t>Practices</w:t>
      </w:r>
      <w:r>
        <w:rPr>
          <w:spacing w:val="-3"/>
          <w:sz w:val="22"/>
        </w:rPr>
        <w:t> </w:t>
      </w:r>
      <w:r>
        <w:rPr>
          <w:sz w:val="22"/>
        </w:rPr>
        <w:t>on</w:t>
      </w:r>
      <w:r>
        <w:rPr>
          <w:spacing w:val="-2"/>
          <w:sz w:val="22"/>
        </w:rPr>
        <w:t> </w:t>
      </w:r>
      <w:r>
        <w:rPr>
          <w:sz w:val="22"/>
        </w:rPr>
        <w:t>people</w:t>
      </w:r>
      <w:r>
        <w:rPr>
          <w:spacing w:val="-3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disability;</w:t>
      </w:r>
    </w:p>
    <w:p>
      <w:pPr>
        <w:spacing w:after="0" w:line="240" w:lineRule="auto"/>
        <w:jc w:val="both"/>
        <w:rPr>
          <w:sz w:val="22"/>
        </w:rPr>
        <w:sectPr>
          <w:pgSz w:w="11910" w:h="16840"/>
          <w:pgMar w:header="0" w:footer="1907" w:top="1580" w:bottom="2120" w:left="1080" w:right="880"/>
        </w:sectPr>
      </w:pPr>
    </w:p>
    <w:p>
      <w:pPr>
        <w:pStyle w:val="BodyText"/>
        <w:spacing w:before="2"/>
        <w:rPr>
          <w:sz w:val="11"/>
        </w:rPr>
      </w:pP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40" w:lineRule="auto" w:before="93" w:after="0"/>
        <w:ind w:left="932" w:right="1012" w:hanging="360"/>
        <w:jc w:val="left"/>
        <w:rPr>
          <w:sz w:val="22"/>
        </w:rPr>
      </w:pPr>
      <w:r>
        <w:rPr>
          <w:sz w:val="22"/>
        </w:rPr>
        <w:t>the indefinite detention of people with disability who have not been convicted of an</w:t>
      </w:r>
      <w:r>
        <w:rPr>
          <w:spacing w:val="-59"/>
          <w:sz w:val="22"/>
        </w:rPr>
        <w:t> </w:t>
      </w:r>
      <w:r>
        <w:rPr>
          <w:sz w:val="22"/>
        </w:rPr>
        <w:t>offence</w:t>
      </w:r>
      <w:r>
        <w:rPr>
          <w:spacing w:val="-1"/>
          <w:sz w:val="22"/>
        </w:rPr>
        <w:t> </w:t>
      </w:r>
      <w:r>
        <w:rPr>
          <w:sz w:val="22"/>
        </w:rPr>
        <w:t>within the Forensic</w:t>
      </w:r>
      <w:r>
        <w:rPr>
          <w:spacing w:val="-1"/>
          <w:sz w:val="22"/>
        </w:rPr>
        <w:t> </w:t>
      </w:r>
      <w:r>
        <w:rPr>
          <w:sz w:val="22"/>
        </w:rPr>
        <w:t>Disability</w:t>
      </w:r>
      <w:r>
        <w:rPr>
          <w:spacing w:val="-4"/>
          <w:sz w:val="22"/>
        </w:rPr>
        <w:t> </w:t>
      </w:r>
      <w:r>
        <w:rPr>
          <w:sz w:val="22"/>
        </w:rPr>
        <w:t>Service;</w:t>
      </w: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40" w:lineRule="auto" w:before="122" w:after="0"/>
        <w:ind w:left="932" w:right="474" w:hanging="360"/>
        <w:jc w:val="left"/>
        <w:rPr>
          <w:sz w:val="22"/>
        </w:rPr>
      </w:pP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failure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take</w:t>
      </w:r>
      <w:r>
        <w:rPr>
          <w:spacing w:val="-4"/>
          <w:sz w:val="22"/>
        </w:rPr>
        <w:t> </w:t>
      </w:r>
      <w:r>
        <w:rPr>
          <w:sz w:val="22"/>
        </w:rPr>
        <w:t>proactive</w:t>
      </w:r>
      <w:r>
        <w:rPr>
          <w:spacing w:val="-4"/>
          <w:sz w:val="22"/>
        </w:rPr>
        <w:t> </w:t>
      </w:r>
      <w:r>
        <w:rPr>
          <w:sz w:val="22"/>
        </w:rPr>
        <w:t>steps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ensure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provision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7"/>
          <w:sz w:val="22"/>
        </w:rPr>
        <w:t> </w:t>
      </w:r>
      <w:r>
        <w:rPr>
          <w:sz w:val="22"/>
        </w:rPr>
        <w:t>appropriate</w:t>
      </w:r>
      <w:r>
        <w:rPr>
          <w:spacing w:val="-4"/>
          <w:sz w:val="22"/>
        </w:rPr>
        <w:t> </w:t>
      </w:r>
      <w:r>
        <w:rPr>
          <w:sz w:val="22"/>
        </w:rPr>
        <w:t>accommodation</w:t>
      </w:r>
      <w:r>
        <w:rPr>
          <w:spacing w:val="-58"/>
          <w:sz w:val="22"/>
        </w:rPr>
        <w:t> </w:t>
      </w:r>
      <w:r>
        <w:rPr>
          <w:sz w:val="22"/>
        </w:rPr>
        <w:t>for</w:t>
      </w:r>
      <w:r>
        <w:rPr>
          <w:spacing w:val="-4"/>
          <w:sz w:val="22"/>
        </w:rPr>
        <w:t> </w:t>
      </w:r>
      <w:r>
        <w:rPr>
          <w:sz w:val="22"/>
        </w:rPr>
        <w:t>people with disability within</w:t>
      </w:r>
      <w:r>
        <w:rPr>
          <w:spacing w:val="-1"/>
          <w:sz w:val="22"/>
        </w:rPr>
        <w:t> </w:t>
      </w:r>
      <w:r>
        <w:rPr>
          <w:sz w:val="22"/>
        </w:rPr>
        <w:t>the community;</w:t>
      </w:r>
      <w:r>
        <w:rPr>
          <w:spacing w:val="1"/>
          <w:sz w:val="22"/>
        </w:rPr>
        <w:t> </w:t>
      </w:r>
      <w:r>
        <w:rPr>
          <w:sz w:val="22"/>
        </w:rPr>
        <w:t>and</w:t>
      </w: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40" w:lineRule="auto" w:before="119" w:after="0"/>
        <w:ind w:left="932" w:right="0" w:hanging="361"/>
        <w:jc w:val="left"/>
        <w:rPr>
          <w:sz w:val="22"/>
        </w:rPr>
      </w:pP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failure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ensure</w:t>
      </w:r>
      <w:r>
        <w:rPr>
          <w:spacing w:val="-3"/>
          <w:sz w:val="22"/>
        </w:rPr>
        <w:t> </w:t>
      </w:r>
      <w:r>
        <w:rPr>
          <w:sz w:val="22"/>
        </w:rPr>
        <w:t>appropriate</w:t>
      </w:r>
      <w:r>
        <w:rPr>
          <w:spacing w:val="-3"/>
          <w:sz w:val="22"/>
        </w:rPr>
        <w:t> </w:t>
      </w:r>
      <w:r>
        <w:rPr>
          <w:sz w:val="22"/>
        </w:rPr>
        <w:t>employment</w:t>
      </w:r>
      <w:r>
        <w:rPr>
          <w:spacing w:val="-7"/>
          <w:sz w:val="22"/>
        </w:rPr>
        <w:t> </w:t>
      </w:r>
      <w:r>
        <w:rPr>
          <w:sz w:val="22"/>
        </w:rPr>
        <w:t>opportunities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-6"/>
          <w:sz w:val="22"/>
        </w:rPr>
        <w:t> </w:t>
      </w:r>
      <w:r>
        <w:rPr>
          <w:sz w:val="22"/>
        </w:rPr>
        <w:t>people</w:t>
      </w:r>
      <w:r>
        <w:rPr>
          <w:spacing w:val="-3"/>
          <w:sz w:val="22"/>
        </w:rPr>
        <w:t> </w:t>
      </w:r>
      <w:r>
        <w:rPr>
          <w:sz w:val="22"/>
        </w:rPr>
        <w:t>with</w:t>
      </w:r>
      <w:r>
        <w:rPr>
          <w:spacing w:val="-4"/>
          <w:sz w:val="22"/>
        </w:rPr>
        <w:t> </w:t>
      </w:r>
      <w:r>
        <w:rPr>
          <w:sz w:val="22"/>
        </w:rPr>
        <w:t>disability.</w:t>
      </w:r>
    </w:p>
    <w:p>
      <w:pPr>
        <w:pStyle w:val="BodyText"/>
        <w:spacing w:before="119"/>
        <w:ind w:left="572" w:right="491"/>
      </w:pPr>
      <w:r>
        <w:rPr/>
        <w:t>As the terms of the CRPD are not directly enforceable by state or federal courts, these</w:t>
      </w:r>
      <w:r>
        <w:rPr>
          <w:spacing w:val="1"/>
        </w:rPr>
        <w:t> </w:t>
      </w:r>
      <w:r>
        <w:rPr/>
        <w:t>flagrant breaches of the human rights of people with disability are difficult to prosecute. The</w:t>
      </w:r>
      <w:r>
        <w:rPr>
          <w:spacing w:val="-59"/>
        </w:rPr>
        <w:t> </w:t>
      </w:r>
      <w:r>
        <w:rPr/>
        <w:t>Australian government has shown scant regard for the impact of such abuses on its human</w:t>
      </w:r>
      <w:r>
        <w:rPr>
          <w:spacing w:val="-59"/>
        </w:rPr>
        <w:t> </w:t>
      </w:r>
      <w:r>
        <w:rPr/>
        <w:t>rights record and international disapproval of Australian human rights breaches have not</w:t>
      </w:r>
      <w:r>
        <w:rPr>
          <w:spacing w:val="1"/>
        </w:rPr>
        <w:t> </w:t>
      </w:r>
      <w:r>
        <w:rPr/>
        <w:t>resulted</w:t>
      </w:r>
      <w:r>
        <w:rPr>
          <w:spacing w:val="-2"/>
        </w:rPr>
        <w:t> </w:t>
      </w:r>
      <w:r>
        <w:rPr/>
        <w:t>in</w:t>
      </w:r>
      <w:r>
        <w:rPr>
          <w:spacing w:val="-1"/>
        </w:rPr>
        <w:t> </w:t>
      </w:r>
      <w:r>
        <w:rPr/>
        <w:t>the</w:t>
      </w:r>
      <w:r>
        <w:rPr>
          <w:spacing w:val="3"/>
        </w:rPr>
        <w:t> </w:t>
      </w:r>
      <w:r>
        <w:rPr/>
        <w:t>imposition</w:t>
      </w:r>
      <w:r>
        <w:rPr>
          <w:spacing w:val="-1"/>
        </w:rPr>
        <w:t> </w:t>
      </w:r>
      <w:r>
        <w:rPr/>
        <w:t>of</w:t>
      </w:r>
      <w:r>
        <w:rPr>
          <w:spacing w:val="-4"/>
        </w:rPr>
        <w:t> </w:t>
      </w:r>
      <w:r>
        <w:rPr/>
        <w:t>trade</w:t>
      </w:r>
      <w:r>
        <w:rPr>
          <w:spacing w:val="-1"/>
        </w:rPr>
        <w:t> </w:t>
      </w:r>
      <w:r>
        <w:rPr/>
        <w:t>sanctions</w:t>
      </w:r>
      <w:r>
        <w:rPr>
          <w:spacing w:val="-1"/>
        </w:rPr>
        <w:t> </w:t>
      </w:r>
      <w:r>
        <w:rPr/>
        <w:t>or</w:t>
      </w:r>
      <w:r>
        <w:rPr>
          <w:spacing w:val="-4"/>
        </w:rPr>
        <w:t> </w:t>
      </w:r>
      <w:r>
        <w:rPr/>
        <w:t>other</w:t>
      </w:r>
      <w:r>
        <w:rPr>
          <w:spacing w:val="-8"/>
        </w:rPr>
        <w:t> </w:t>
      </w:r>
      <w:r>
        <w:rPr/>
        <w:t>more</w:t>
      </w:r>
      <w:r>
        <w:rPr>
          <w:spacing w:val="-6"/>
        </w:rPr>
        <w:t> </w:t>
      </w:r>
      <w:r>
        <w:rPr/>
        <w:t>concrete</w:t>
      </w:r>
      <w:r>
        <w:rPr>
          <w:spacing w:val="-5"/>
        </w:rPr>
        <w:t> </w:t>
      </w:r>
      <w:r>
        <w:rPr/>
        <w:t>means</w:t>
      </w:r>
      <w:r>
        <w:rPr>
          <w:spacing w:val="-1"/>
        </w:rPr>
        <w:t> </w:t>
      </w:r>
      <w:r>
        <w:rPr/>
        <w:t>of</w:t>
      </w:r>
      <w:r>
        <w:rPr>
          <w:spacing w:val="-4"/>
        </w:rPr>
        <w:t> </w:t>
      </w:r>
      <w:r>
        <w:rPr/>
        <w:t>censure.</w:t>
      </w:r>
    </w:p>
    <w:p>
      <w:pPr>
        <w:pStyle w:val="BodyText"/>
        <w:spacing w:before="123"/>
        <w:ind w:left="572" w:right="284"/>
      </w:pPr>
      <w:r>
        <w:rPr/>
        <w:t>It is no small wonder then, as our treatment of vulnerable people with disability is tantamount</w:t>
      </w:r>
      <w:r>
        <w:rPr>
          <w:spacing w:val="1"/>
        </w:rPr>
        <w:t> </w:t>
      </w:r>
      <w:r>
        <w:rPr/>
        <w:t>to torture, that QAI holds grave concerns for the future of our children.</w:t>
      </w:r>
      <w:r>
        <w:rPr>
          <w:spacing w:val="1"/>
        </w:rPr>
        <w:t> </w:t>
      </w:r>
      <w:r>
        <w:rPr/>
        <w:t>The use of seclusion</w:t>
      </w:r>
      <w:r>
        <w:rPr>
          <w:spacing w:val="1"/>
        </w:rPr>
        <w:t> </w:t>
      </w:r>
      <w:r>
        <w:rPr/>
        <w:t>and restraint on children, both in mental health facilities and in educational institutions gives</w:t>
      </w:r>
      <w:r>
        <w:rPr>
          <w:spacing w:val="1"/>
        </w:rPr>
        <w:t> </w:t>
      </w:r>
      <w:r>
        <w:rPr/>
        <w:t>pause to consider what the potential future might hold for young children being subjected to</w:t>
      </w:r>
      <w:r>
        <w:rPr>
          <w:spacing w:val="1"/>
        </w:rPr>
        <w:t> </w:t>
      </w:r>
      <w:r>
        <w:rPr/>
        <w:t>horrific</w:t>
      </w:r>
      <w:r>
        <w:rPr>
          <w:spacing w:val="1"/>
        </w:rPr>
        <w:t> </w:t>
      </w:r>
      <w:r>
        <w:rPr/>
        <w:t>treatment.</w:t>
      </w:r>
      <w:r>
        <w:rPr>
          <w:spacing w:val="50"/>
        </w:rPr>
        <w:t> </w:t>
      </w:r>
      <w:r>
        <w:rPr/>
        <w:t>We</w:t>
      </w:r>
      <w:r>
        <w:rPr>
          <w:spacing w:val="-3"/>
        </w:rPr>
        <w:t> </w:t>
      </w:r>
      <w:r>
        <w:rPr/>
        <w:t>are</w:t>
      </w:r>
      <w:r>
        <w:rPr>
          <w:spacing w:val="-5"/>
        </w:rPr>
        <w:t> </w:t>
      </w:r>
      <w:r>
        <w:rPr/>
        <w:t>very</w:t>
      </w:r>
      <w:r>
        <w:rPr>
          <w:spacing w:val="-6"/>
        </w:rPr>
        <w:t> </w:t>
      </w:r>
      <w:r>
        <w:rPr/>
        <w:t>concerned</w:t>
      </w:r>
      <w:r>
        <w:rPr>
          <w:spacing w:val="-3"/>
        </w:rPr>
        <w:t> </w:t>
      </w:r>
      <w:r>
        <w:rPr/>
        <w:t>that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legislation</w:t>
      </w:r>
      <w:r>
        <w:rPr>
          <w:spacing w:val="-2"/>
        </w:rPr>
        <w:t> </w:t>
      </w:r>
      <w:r>
        <w:rPr/>
        <w:t>governing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use</w:t>
      </w:r>
      <w:r>
        <w:rPr>
          <w:spacing w:val="-2"/>
        </w:rPr>
        <w:t> </w:t>
      </w:r>
      <w:r>
        <w:rPr/>
        <w:t>of</w:t>
      </w:r>
      <w:r>
        <w:rPr>
          <w:spacing w:val="-9"/>
        </w:rPr>
        <w:t> </w:t>
      </w:r>
      <w:r>
        <w:rPr/>
        <w:t>Restrictive</w:t>
      </w:r>
      <w:r>
        <w:rPr>
          <w:spacing w:val="-58"/>
        </w:rPr>
        <w:t> </w:t>
      </w:r>
      <w:r>
        <w:rPr/>
        <w:t>Practices does not extend to protect these highly vulnerable children.</w:t>
      </w:r>
      <w:r>
        <w:rPr>
          <w:spacing w:val="1"/>
        </w:rPr>
        <w:t> </w:t>
      </w:r>
      <w:r>
        <w:rPr/>
        <w:t>There have recently</w:t>
      </w:r>
      <w:r>
        <w:rPr>
          <w:spacing w:val="1"/>
        </w:rPr>
        <w:t> </w:t>
      </w:r>
      <w:r>
        <w:rPr/>
        <w:t>been horrific instances of the application of unspecified, unsanctioned and illegal use of</w:t>
      </w:r>
      <w:r>
        <w:rPr>
          <w:spacing w:val="1"/>
        </w:rPr>
        <w:t> </w:t>
      </w:r>
      <w:r>
        <w:rPr/>
        <w:t>Restrictive Practices to students within the educational setting.</w:t>
      </w:r>
      <w:r>
        <w:rPr>
          <w:spacing w:val="1"/>
        </w:rPr>
        <w:t> </w:t>
      </w:r>
      <w:r>
        <w:rPr/>
        <w:t>For example, recent</w:t>
      </w:r>
      <w:r>
        <w:rPr>
          <w:spacing w:val="1"/>
        </w:rPr>
        <w:t> </w:t>
      </w:r>
      <w:r>
        <w:rPr/>
        <w:t>allegations of physical and emotional abuse and deprivation of liberty of a child with disability</w:t>
      </w:r>
      <w:r>
        <w:rPr>
          <w:spacing w:val="1"/>
        </w:rPr>
        <w:t> </w:t>
      </w:r>
      <w:r>
        <w:rPr/>
        <w:t>include the caging of a 10 year old boy with autism in a Canberra classroom,</w:t>
      </w:r>
      <w:r>
        <w:rPr>
          <w:vertAlign w:val="superscript"/>
        </w:rPr>
        <w:t>3</w:t>
      </w:r>
      <w:r>
        <w:rPr>
          <w:vertAlign w:val="baseline"/>
        </w:rPr>
        <w:t> locking a child</w:t>
      </w:r>
      <w:r>
        <w:rPr>
          <w:spacing w:val="1"/>
          <w:vertAlign w:val="baseline"/>
        </w:rPr>
        <w:t> </w:t>
      </w:r>
      <w:r>
        <w:rPr>
          <w:vertAlign w:val="baseline"/>
        </w:rPr>
        <w:t>with autism in a dark cupboard at a Newcastle school,</w:t>
      </w:r>
      <w:r>
        <w:rPr>
          <w:vertAlign w:val="superscript"/>
        </w:rPr>
        <w:t>4</w:t>
      </w:r>
      <w:r>
        <w:rPr>
          <w:vertAlign w:val="baseline"/>
        </w:rPr>
        <w:t> tying a child with special needs to a</w:t>
      </w:r>
      <w:r>
        <w:rPr>
          <w:spacing w:val="1"/>
          <w:vertAlign w:val="baseline"/>
        </w:rPr>
        <w:t> </w:t>
      </w:r>
      <w:r>
        <w:rPr>
          <w:vertAlign w:val="baseline"/>
        </w:rPr>
        <w:t>chair with a seat belt,</w:t>
      </w:r>
      <w:r>
        <w:rPr>
          <w:vertAlign w:val="superscript"/>
        </w:rPr>
        <w:t>5</w:t>
      </w:r>
      <w:r>
        <w:rPr>
          <w:vertAlign w:val="baseline"/>
        </w:rPr>
        <w:t> and constraining an autistic boy in a cell-like room.</w:t>
      </w:r>
      <w:r>
        <w:rPr>
          <w:vertAlign w:val="superscript"/>
        </w:rPr>
        <w:t>6</w:t>
      </w:r>
      <w:r>
        <w:rPr>
          <w:spacing w:val="1"/>
          <w:vertAlign w:val="baseline"/>
        </w:rPr>
        <w:t> </w:t>
      </w:r>
      <w:r>
        <w:rPr>
          <w:vertAlign w:val="baseline"/>
        </w:rPr>
        <w:t>QAI calls for the</w:t>
      </w:r>
      <w:r>
        <w:rPr>
          <w:spacing w:val="1"/>
          <w:vertAlign w:val="baseline"/>
        </w:rPr>
        <w:t> </w:t>
      </w:r>
      <w:r>
        <w:rPr>
          <w:vertAlign w:val="baseline"/>
        </w:rPr>
        <w:t>introduction</w:t>
      </w:r>
      <w:r>
        <w:rPr>
          <w:spacing w:val="-1"/>
          <w:vertAlign w:val="baseline"/>
        </w:rPr>
        <w:t> </w:t>
      </w:r>
      <w:r>
        <w:rPr>
          <w:vertAlign w:val="baseline"/>
        </w:rPr>
        <w:t>of</w:t>
      </w:r>
      <w:r>
        <w:rPr>
          <w:spacing w:val="-4"/>
          <w:vertAlign w:val="baseline"/>
        </w:rPr>
        <w:t> </w:t>
      </w:r>
      <w:r>
        <w:rPr>
          <w:vertAlign w:val="baseline"/>
        </w:rPr>
        <w:t>stringent</w:t>
      </w:r>
      <w:r>
        <w:rPr>
          <w:spacing w:val="-3"/>
          <w:vertAlign w:val="baseline"/>
        </w:rPr>
        <w:t> </w:t>
      </w:r>
      <w:r>
        <w:rPr>
          <w:vertAlign w:val="baseline"/>
        </w:rPr>
        <w:t>protections</w:t>
      </w:r>
      <w:r>
        <w:rPr>
          <w:spacing w:val="-1"/>
          <w:vertAlign w:val="baseline"/>
        </w:rPr>
        <w:t> </w:t>
      </w:r>
      <w:r>
        <w:rPr>
          <w:vertAlign w:val="baseline"/>
        </w:rPr>
        <w:t>in</w:t>
      </w:r>
      <w:r>
        <w:rPr>
          <w:spacing w:val="-1"/>
          <w:vertAlign w:val="baseline"/>
        </w:rPr>
        <w:t> </w:t>
      </w:r>
      <w:r>
        <w:rPr>
          <w:vertAlign w:val="baseline"/>
        </w:rPr>
        <w:t>this area</w:t>
      </w:r>
      <w:r>
        <w:rPr>
          <w:spacing w:val="-1"/>
          <w:vertAlign w:val="baseline"/>
        </w:rPr>
        <w:t> </w:t>
      </w:r>
      <w:r>
        <w:rPr>
          <w:vertAlign w:val="baseline"/>
        </w:rPr>
        <w:t>as</w:t>
      </w:r>
      <w:r>
        <w:rPr>
          <w:spacing w:val="-1"/>
          <w:vertAlign w:val="baseline"/>
        </w:rPr>
        <w:t> </w:t>
      </w:r>
      <w:r>
        <w:rPr>
          <w:vertAlign w:val="baseline"/>
        </w:rPr>
        <w:t>an urgent</w:t>
      </w:r>
      <w:r>
        <w:rPr>
          <w:spacing w:val="-4"/>
          <w:vertAlign w:val="baseline"/>
        </w:rPr>
        <w:t> </w:t>
      </w:r>
      <w:r>
        <w:rPr>
          <w:vertAlign w:val="baseline"/>
        </w:rPr>
        <w:t>priority.</w:t>
      </w:r>
    </w:p>
    <w:p>
      <w:pPr>
        <w:pStyle w:val="Heading1"/>
        <w:ind w:right="1117"/>
        <w:rPr>
          <w:u w:val="none"/>
        </w:rPr>
      </w:pPr>
      <w:r>
        <w:rPr>
          <w:color w:val="365F91"/>
          <w:u w:val="single" w:color="365F91"/>
        </w:rPr>
        <w:t>What are the costs and consequences if people with disabilities cannot access</w:t>
      </w:r>
      <w:r>
        <w:rPr>
          <w:color w:val="365F91"/>
          <w:spacing w:val="-59"/>
          <w:u w:val="none"/>
        </w:rPr>
        <w:t> </w:t>
      </w:r>
      <w:r>
        <w:rPr>
          <w:color w:val="365F91"/>
          <w:u w:val="single" w:color="365F91"/>
        </w:rPr>
        <w:t>justice?</w:t>
      </w:r>
    </w:p>
    <w:p>
      <w:pPr>
        <w:pStyle w:val="BodyText"/>
        <w:spacing w:before="122"/>
        <w:ind w:left="572"/>
      </w:pPr>
      <w:r>
        <w:rPr/>
        <w:t>QAI</w:t>
      </w:r>
      <w:r>
        <w:rPr>
          <w:spacing w:val="-5"/>
        </w:rPr>
        <w:t> </w:t>
      </w:r>
      <w:r>
        <w:rPr/>
        <w:t>supports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findings</w:t>
      </w:r>
      <w:r>
        <w:rPr>
          <w:spacing w:val="-1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2"/>
        </w:rPr>
        <w:t> </w:t>
      </w:r>
      <w:r>
        <w:rPr/>
        <w:t>Law</w:t>
      </w:r>
      <w:r>
        <w:rPr>
          <w:spacing w:val="-5"/>
        </w:rPr>
        <w:t> </w:t>
      </w:r>
      <w:r>
        <w:rPr/>
        <w:t>Council</w:t>
      </w:r>
      <w:r>
        <w:rPr>
          <w:spacing w:val="-7"/>
        </w:rPr>
        <w:t> </w:t>
      </w:r>
      <w:r>
        <w:rPr/>
        <w:t>that:</w:t>
      </w:r>
    </w:p>
    <w:p>
      <w:pPr>
        <w:pStyle w:val="ListParagraph"/>
        <w:numPr>
          <w:ilvl w:val="0"/>
          <w:numId w:val="2"/>
        </w:numPr>
        <w:tabs>
          <w:tab w:pos="932" w:val="left" w:leader="none"/>
          <w:tab w:pos="933" w:val="left" w:leader="none"/>
        </w:tabs>
        <w:spacing w:line="240" w:lineRule="auto" w:before="121" w:after="0"/>
        <w:ind w:left="932" w:right="1074" w:hanging="360"/>
        <w:jc w:val="left"/>
        <w:rPr>
          <w:sz w:val="22"/>
        </w:rPr>
      </w:pPr>
      <w:r>
        <w:rPr>
          <w:sz w:val="22"/>
        </w:rPr>
        <w:t>Unmet legal need has significant flow-on effects for the individual and the broader</w:t>
      </w:r>
      <w:r>
        <w:rPr>
          <w:spacing w:val="-59"/>
          <w:sz w:val="22"/>
        </w:rPr>
        <w:t> </w:t>
      </w:r>
      <w:r>
        <w:rPr>
          <w:sz w:val="22"/>
        </w:rPr>
        <w:t>community.</w:t>
      </w:r>
    </w:p>
    <w:p>
      <w:pPr>
        <w:pStyle w:val="ListParagraph"/>
        <w:numPr>
          <w:ilvl w:val="0"/>
          <w:numId w:val="2"/>
        </w:numPr>
        <w:tabs>
          <w:tab w:pos="933" w:val="left" w:leader="none"/>
        </w:tabs>
        <w:spacing w:line="240" w:lineRule="auto" w:before="117" w:after="0"/>
        <w:ind w:left="932" w:right="448" w:hanging="360"/>
        <w:jc w:val="both"/>
        <w:rPr>
          <w:sz w:val="22"/>
        </w:rPr>
      </w:pPr>
      <w:r>
        <w:rPr>
          <w:sz w:val="22"/>
        </w:rPr>
        <w:t>An</w:t>
      </w:r>
      <w:r>
        <w:rPr>
          <w:spacing w:val="-3"/>
          <w:sz w:val="22"/>
        </w:rPr>
        <w:t> </w:t>
      </w:r>
      <w:r>
        <w:rPr>
          <w:sz w:val="22"/>
        </w:rPr>
        <w:t>inability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access</w:t>
      </w:r>
      <w:r>
        <w:rPr>
          <w:spacing w:val="-6"/>
          <w:sz w:val="22"/>
        </w:rPr>
        <w:t> </w:t>
      </w:r>
      <w:r>
        <w:rPr>
          <w:sz w:val="22"/>
        </w:rPr>
        <w:t>justice</w:t>
      </w:r>
      <w:r>
        <w:rPr>
          <w:spacing w:val="-3"/>
          <w:sz w:val="22"/>
        </w:rPr>
        <w:t> </w:t>
      </w:r>
      <w:r>
        <w:rPr>
          <w:sz w:val="22"/>
        </w:rPr>
        <w:t>can</w:t>
      </w:r>
      <w:r>
        <w:rPr>
          <w:spacing w:val="-6"/>
          <w:sz w:val="22"/>
        </w:rPr>
        <w:t> </w:t>
      </w:r>
      <w:r>
        <w:rPr>
          <w:sz w:val="22"/>
        </w:rPr>
        <w:t>compound</w:t>
      </w:r>
      <w:r>
        <w:rPr>
          <w:spacing w:val="-2"/>
          <w:sz w:val="22"/>
        </w:rPr>
        <w:t> </w:t>
      </w:r>
      <w:r>
        <w:rPr>
          <w:sz w:val="22"/>
        </w:rPr>
        <w:t>disadvantage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6"/>
          <w:sz w:val="22"/>
        </w:rPr>
        <w:t> </w:t>
      </w:r>
      <w:r>
        <w:rPr>
          <w:sz w:val="22"/>
        </w:rPr>
        <w:t>social</w:t>
      </w:r>
      <w:r>
        <w:rPr>
          <w:spacing w:val="-5"/>
          <w:sz w:val="22"/>
        </w:rPr>
        <w:t> </w:t>
      </w:r>
      <w:r>
        <w:rPr>
          <w:sz w:val="22"/>
        </w:rPr>
        <w:t>isolation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-5"/>
          <w:sz w:val="22"/>
        </w:rPr>
        <w:t> </w:t>
      </w:r>
      <w:r>
        <w:rPr>
          <w:sz w:val="22"/>
        </w:rPr>
        <w:t>people</w:t>
      </w:r>
      <w:r>
        <w:rPr>
          <w:spacing w:val="-59"/>
          <w:sz w:val="22"/>
        </w:rPr>
        <w:t> </w:t>
      </w:r>
      <w:r>
        <w:rPr>
          <w:sz w:val="22"/>
        </w:rPr>
        <w:t>with disability, increase vulnerability to additional legal problems and increase the risk of</w:t>
      </w:r>
      <w:r>
        <w:rPr>
          <w:spacing w:val="-59"/>
          <w:sz w:val="22"/>
        </w:rPr>
        <w:t> </w:t>
      </w:r>
      <w:r>
        <w:rPr>
          <w:sz w:val="22"/>
        </w:rPr>
        <w:t>problem</w:t>
      </w:r>
      <w:r>
        <w:rPr>
          <w:spacing w:val="2"/>
          <w:sz w:val="22"/>
        </w:rPr>
        <w:t> </w:t>
      </w:r>
      <w:r>
        <w:rPr>
          <w:sz w:val="22"/>
        </w:rPr>
        <w:t>escalation.</w:t>
      </w:r>
    </w:p>
    <w:p>
      <w:pPr>
        <w:pStyle w:val="ListParagraph"/>
        <w:numPr>
          <w:ilvl w:val="0"/>
          <w:numId w:val="2"/>
        </w:numPr>
        <w:tabs>
          <w:tab w:pos="932" w:val="left" w:leader="none"/>
          <w:tab w:pos="933" w:val="left" w:leader="none"/>
        </w:tabs>
        <w:spacing w:line="240" w:lineRule="auto" w:before="117" w:after="0"/>
        <w:ind w:left="932" w:right="322" w:hanging="360"/>
        <w:jc w:val="left"/>
        <w:rPr>
          <w:sz w:val="22"/>
        </w:rPr>
      </w:pPr>
      <w:r>
        <w:rPr>
          <w:sz w:val="22"/>
        </w:rPr>
        <w:t>In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criminal</w:t>
      </w:r>
      <w:r>
        <w:rPr>
          <w:spacing w:val="-4"/>
          <w:sz w:val="22"/>
        </w:rPr>
        <w:t> </w:t>
      </w:r>
      <w:r>
        <w:rPr>
          <w:sz w:val="22"/>
        </w:rPr>
        <w:t>justice</w:t>
      </w:r>
      <w:r>
        <w:rPr>
          <w:spacing w:val="-3"/>
          <w:sz w:val="22"/>
        </w:rPr>
        <w:t> </w:t>
      </w:r>
      <w:r>
        <w:rPr>
          <w:sz w:val="22"/>
        </w:rPr>
        <w:t>system,</w:t>
      </w:r>
      <w:r>
        <w:rPr>
          <w:spacing w:val="-6"/>
          <w:sz w:val="22"/>
        </w:rPr>
        <w:t> </w:t>
      </w:r>
      <w:r>
        <w:rPr>
          <w:sz w:val="22"/>
        </w:rPr>
        <w:t>people</w:t>
      </w:r>
      <w:r>
        <w:rPr>
          <w:spacing w:val="-3"/>
          <w:sz w:val="22"/>
        </w:rPr>
        <w:t> </w:t>
      </w:r>
      <w:r>
        <w:rPr>
          <w:sz w:val="22"/>
        </w:rPr>
        <w:t>with disability</w:t>
      </w:r>
      <w:r>
        <w:rPr>
          <w:spacing w:val="-6"/>
          <w:sz w:val="22"/>
        </w:rPr>
        <w:t> </w:t>
      </w:r>
      <w:r>
        <w:rPr>
          <w:sz w:val="22"/>
        </w:rPr>
        <w:t>can</w:t>
      </w:r>
      <w:r>
        <w:rPr>
          <w:spacing w:val="-3"/>
          <w:sz w:val="22"/>
        </w:rPr>
        <w:t> </w:t>
      </w:r>
      <w:r>
        <w:rPr>
          <w:sz w:val="22"/>
        </w:rPr>
        <w:t>face</w:t>
      </w:r>
      <w:r>
        <w:rPr>
          <w:spacing w:val="-3"/>
          <w:sz w:val="22"/>
        </w:rPr>
        <w:t> </w:t>
      </w:r>
      <w:r>
        <w:rPr>
          <w:sz w:val="22"/>
        </w:rPr>
        <w:t>unnecessary,</w:t>
      </w:r>
      <w:r>
        <w:rPr>
          <w:spacing w:val="-6"/>
          <w:sz w:val="22"/>
        </w:rPr>
        <w:t> </w:t>
      </w:r>
      <w:r>
        <w:rPr>
          <w:sz w:val="22"/>
        </w:rPr>
        <w:t>protracted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58"/>
          <w:sz w:val="22"/>
        </w:rPr>
        <w:t> </w:t>
      </w:r>
      <w:r>
        <w:rPr>
          <w:sz w:val="22"/>
        </w:rPr>
        <w:t>indefinite detention as a consequence of inadequate laws governing unfitness to stand</w:t>
      </w:r>
      <w:r>
        <w:rPr>
          <w:spacing w:val="1"/>
          <w:sz w:val="22"/>
        </w:rPr>
        <w:t> </w:t>
      </w:r>
      <w:r>
        <w:rPr>
          <w:sz w:val="22"/>
        </w:rPr>
        <w:t>trial, a lack of suitable alternative accommodation, limited community support services,</w:t>
      </w:r>
      <w:r>
        <w:rPr>
          <w:spacing w:val="1"/>
          <w:sz w:val="22"/>
        </w:rPr>
        <w:t> </w:t>
      </w:r>
      <w:r>
        <w:rPr>
          <w:sz w:val="22"/>
        </w:rPr>
        <w:t>perceived or actual difficult in understanding bail or parole conditions, and lack of</w:t>
      </w:r>
      <w:r>
        <w:rPr>
          <w:spacing w:val="1"/>
          <w:sz w:val="22"/>
        </w:rPr>
        <w:t> </w:t>
      </w:r>
      <w:r>
        <w:rPr>
          <w:sz w:val="22"/>
        </w:rPr>
        <w:t>availability</w:t>
      </w:r>
      <w:r>
        <w:rPr>
          <w:spacing w:val="-5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diversionary</w:t>
      </w:r>
      <w:r>
        <w:rPr>
          <w:spacing w:val="-4"/>
          <w:sz w:val="22"/>
        </w:rPr>
        <w:t> </w:t>
      </w:r>
      <w:r>
        <w:rPr>
          <w:sz w:val="22"/>
        </w:rPr>
        <w:t>programs.</w:t>
      </w:r>
    </w:p>
    <w:p>
      <w:pPr>
        <w:pStyle w:val="BodyText"/>
        <w:spacing w:line="278" w:lineRule="auto" w:before="121"/>
        <w:ind w:left="572" w:right="284"/>
      </w:pPr>
      <w:r>
        <w:rPr/>
        <w:t>With respect to the issue of parole, QAI made the following recommendations in our</w:t>
      </w:r>
      <w:r>
        <w:rPr>
          <w:spacing w:val="1"/>
        </w:rPr>
        <w:t> </w:t>
      </w:r>
      <w:r>
        <w:rPr/>
        <w:t>submission</w:t>
      </w:r>
      <w:r>
        <w:rPr>
          <w:spacing w:val="-4"/>
        </w:rPr>
        <w:t> </w:t>
      </w:r>
      <w:r>
        <w:rPr/>
        <w:t>on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Corrective</w:t>
      </w:r>
      <w:r>
        <w:rPr>
          <w:spacing w:val="-4"/>
        </w:rPr>
        <w:t> </w:t>
      </w:r>
      <w:r>
        <w:rPr/>
        <w:t>Services</w:t>
      </w:r>
      <w:r>
        <w:rPr>
          <w:spacing w:val="-3"/>
        </w:rPr>
        <w:t> </w:t>
      </w:r>
      <w:r>
        <w:rPr/>
        <w:t>(Parole</w:t>
      </w:r>
      <w:r>
        <w:rPr>
          <w:spacing w:val="-3"/>
        </w:rPr>
        <w:t> </w:t>
      </w:r>
      <w:r>
        <w:rPr/>
        <w:t>Board)</w:t>
      </w:r>
      <w:r>
        <w:rPr>
          <w:spacing w:val="-7"/>
        </w:rPr>
        <w:t> </w:t>
      </w:r>
      <w:r>
        <w:rPr/>
        <w:t>and</w:t>
      </w:r>
      <w:r>
        <w:rPr>
          <w:spacing w:val="-3"/>
        </w:rPr>
        <w:t> </w:t>
      </w:r>
      <w:r>
        <w:rPr/>
        <w:t>Other</w:t>
      </w:r>
      <w:r>
        <w:rPr>
          <w:spacing w:val="-6"/>
        </w:rPr>
        <w:t> </w:t>
      </w:r>
      <w:r>
        <w:rPr/>
        <w:t>Legislation</w:t>
      </w:r>
      <w:r>
        <w:rPr>
          <w:spacing w:val="-3"/>
        </w:rPr>
        <w:t> </w:t>
      </w:r>
      <w:r>
        <w:rPr/>
        <w:t>Amendment</w:t>
      </w:r>
      <w:r>
        <w:rPr>
          <w:spacing w:val="-6"/>
        </w:rPr>
        <w:t> </w:t>
      </w:r>
      <w:r>
        <w:rPr/>
        <w:t>Bill</w:t>
      </w:r>
      <w:r>
        <w:rPr>
          <w:spacing w:val="-59"/>
        </w:rPr>
        <w:t> </w:t>
      </w:r>
      <w:r>
        <w:rPr/>
        <w:t>2017:</w:t>
      </w:r>
    </w:p>
    <w:p>
      <w:pPr>
        <w:pStyle w:val="BodyText"/>
        <w:rPr>
          <w:sz w:val="19"/>
        </w:rPr>
      </w:pPr>
      <w:r>
        <w:rPr/>
        <w:pict>
          <v:rect style="position:absolute;margin-left:82.625pt;margin-top:12.164512pt;width:144.050pt;height:.79999pt;mso-position-horizontal-relative:page;mso-position-vertical-relative:paragraph;z-index:-15720448;mso-wrap-distance-left:0;mso-wrap-distance-right:0" id="docshape39" filled="true" fillcolor="#000000" stroked="false">
            <v:fill type="solid"/>
            <w10:wrap type="topAndBottom"/>
          </v:rect>
        </w:pict>
      </w:r>
    </w:p>
    <w:p>
      <w:pPr>
        <w:spacing w:before="95"/>
        <w:ind w:left="572" w:right="316" w:firstLine="0"/>
        <w:jc w:val="left"/>
        <w:rPr>
          <w:sz w:val="18"/>
        </w:rPr>
      </w:pPr>
      <w:r>
        <w:rPr>
          <w:sz w:val="18"/>
          <w:vertAlign w:val="superscript"/>
        </w:rPr>
        <w:t>3</w:t>
      </w:r>
      <w:r>
        <w:rPr>
          <w:sz w:val="18"/>
          <w:vertAlign w:val="baseline"/>
        </w:rPr>
        <w:t> Rachel Browne, ‘Children with autism caged and abused at school’, </w:t>
      </w:r>
      <w:r>
        <w:rPr>
          <w:i/>
          <w:sz w:val="18"/>
          <w:vertAlign w:val="baseline"/>
        </w:rPr>
        <w:t>The Sydney Morning Herald </w:t>
      </w:r>
      <w:r>
        <w:rPr>
          <w:sz w:val="18"/>
          <w:vertAlign w:val="baseline"/>
        </w:rPr>
        <w:t>(online), 2 April</w:t>
      </w:r>
      <w:r>
        <w:rPr>
          <w:spacing w:val="-47"/>
          <w:sz w:val="18"/>
          <w:vertAlign w:val="baseline"/>
        </w:rPr>
        <w:t> </w:t>
      </w:r>
      <w:r>
        <w:rPr>
          <w:sz w:val="18"/>
          <w:vertAlign w:val="baseline"/>
        </w:rPr>
        <w:t>2015</w:t>
      </w:r>
      <w:r>
        <w:rPr>
          <w:spacing w:val="-4"/>
          <w:sz w:val="18"/>
          <w:vertAlign w:val="baseline"/>
        </w:rPr>
        <w:t> </w:t>
      </w:r>
      <w:r>
        <w:rPr>
          <w:sz w:val="18"/>
          <w:vertAlign w:val="baseline"/>
        </w:rPr>
        <w:t>&lt;</w:t>
      </w:r>
      <w:hyperlink r:id="rId10">
        <w:r>
          <w:rPr>
            <w:sz w:val="18"/>
            <w:vertAlign w:val="baseline"/>
          </w:rPr>
          <w:t>http://www.smh.com.au/nsw/children-with-autism-caged-and-abused-at-school-20150331-1mbt48.html.</w:t>
        </w:r>
      </w:hyperlink>
    </w:p>
    <w:p>
      <w:pPr>
        <w:spacing w:before="2"/>
        <w:ind w:left="572" w:right="0" w:firstLine="0"/>
        <w:jc w:val="left"/>
        <w:rPr>
          <w:sz w:val="18"/>
        </w:rPr>
      </w:pPr>
      <w:r>
        <w:rPr>
          <w:spacing w:val="-1"/>
          <w:sz w:val="18"/>
          <w:vertAlign w:val="superscript"/>
        </w:rPr>
        <w:t>4</w:t>
      </w:r>
      <w:r>
        <w:rPr>
          <w:sz w:val="18"/>
          <w:vertAlign w:val="baseline"/>
        </w:rPr>
        <w:t> </w:t>
      </w:r>
      <w:hyperlink r:id="rId11">
        <w:r>
          <w:rPr>
            <w:spacing w:val="-1"/>
            <w:sz w:val="18"/>
            <w:vertAlign w:val="baseline"/>
          </w:rPr>
          <w:t>http://mobile.abc.net.au/news/2015-12-16/police-investigate-schools-treatment-of-autistic-</w:t>
        </w:r>
      </w:hyperlink>
      <w:r>
        <w:rPr>
          <w:sz w:val="18"/>
          <w:vertAlign w:val="baseline"/>
        </w:rPr>
        <w:t> child/7032038?section=nsw.</w:t>
      </w:r>
    </w:p>
    <w:p>
      <w:pPr>
        <w:spacing w:line="205" w:lineRule="exact" w:before="2"/>
        <w:ind w:left="572" w:right="0" w:firstLine="0"/>
        <w:jc w:val="left"/>
        <w:rPr>
          <w:sz w:val="18"/>
        </w:rPr>
      </w:pPr>
      <w:r>
        <w:rPr>
          <w:sz w:val="18"/>
          <w:vertAlign w:val="superscript"/>
        </w:rPr>
        <w:t>5</w:t>
      </w:r>
      <w:r>
        <w:rPr>
          <w:spacing w:val="-10"/>
          <w:sz w:val="18"/>
          <w:vertAlign w:val="baseline"/>
        </w:rPr>
        <w:t> </w:t>
      </w:r>
      <w:hyperlink r:id="rId12">
        <w:r>
          <w:rPr>
            <w:sz w:val="18"/>
            <w:vertAlign w:val="baseline"/>
          </w:rPr>
          <w:t>http://www.scribd.com/doc/287809156/Parents-Claim-Special-Needs-Student-Tied-to-Chair-With-Seat-Bel.</w:t>
        </w:r>
      </w:hyperlink>
    </w:p>
    <w:p>
      <w:pPr>
        <w:spacing w:line="205" w:lineRule="exact" w:before="0"/>
        <w:ind w:left="572" w:right="0" w:firstLine="0"/>
        <w:jc w:val="left"/>
        <w:rPr>
          <w:sz w:val="18"/>
        </w:rPr>
      </w:pPr>
      <w:r>
        <w:rPr>
          <w:sz w:val="18"/>
          <w:vertAlign w:val="superscript"/>
        </w:rPr>
        <w:t>6</w:t>
      </w:r>
      <w:r>
        <w:rPr>
          <w:spacing w:val="-10"/>
          <w:sz w:val="18"/>
          <w:vertAlign w:val="baseline"/>
        </w:rPr>
        <w:t> </w:t>
      </w:r>
      <w:hyperlink r:id="rId13">
        <w:r>
          <w:rPr>
            <w:sz w:val="18"/>
            <w:vertAlign w:val="baseline"/>
          </w:rPr>
          <w:t>http://www.scribd.com/doc/287338662/School-Puts-Autistic-Boy-in-Cell-Like-Room-QLD.</w:t>
        </w:r>
      </w:hyperlink>
    </w:p>
    <w:p>
      <w:pPr>
        <w:spacing w:after="0" w:line="205" w:lineRule="exact"/>
        <w:jc w:val="left"/>
        <w:rPr>
          <w:sz w:val="18"/>
        </w:rPr>
        <w:sectPr>
          <w:pgSz w:w="11910" w:h="16840"/>
          <w:pgMar w:header="0" w:footer="1907" w:top="1580" w:bottom="2100" w:left="1080" w:right="880"/>
        </w:sectPr>
      </w:pPr>
    </w:p>
    <w:p>
      <w:pPr>
        <w:pStyle w:val="BodyText"/>
        <w:spacing w:before="2"/>
        <w:rPr>
          <w:sz w:val="11"/>
        </w:rPr>
      </w:pP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78" w:lineRule="auto" w:before="93" w:after="0"/>
        <w:ind w:left="932" w:right="503" w:hanging="360"/>
        <w:jc w:val="left"/>
        <w:rPr>
          <w:sz w:val="22"/>
        </w:rPr>
      </w:pPr>
      <w:r>
        <w:rPr>
          <w:sz w:val="22"/>
        </w:rPr>
        <w:t>Membership of the Parole Board should include a person with either lived experience of</w:t>
      </w:r>
      <w:r>
        <w:rPr>
          <w:spacing w:val="-59"/>
          <w:sz w:val="22"/>
        </w:rPr>
        <w:t> </w:t>
      </w:r>
      <w:r>
        <w:rPr>
          <w:sz w:val="22"/>
        </w:rPr>
        <w:t>disability</w:t>
      </w:r>
      <w:r>
        <w:rPr>
          <w:spacing w:val="-5"/>
          <w:sz w:val="22"/>
        </w:rPr>
        <w:t> </w:t>
      </w:r>
      <w:r>
        <w:rPr>
          <w:sz w:val="22"/>
        </w:rPr>
        <w:t>or</w:t>
      </w:r>
      <w:r>
        <w:rPr>
          <w:spacing w:val="-3"/>
          <w:sz w:val="22"/>
        </w:rPr>
        <w:t> </w:t>
      </w:r>
      <w:r>
        <w:rPr>
          <w:sz w:val="22"/>
        </w:rPr>
        <w:t>disability-specific expertise</w:t>
      </w:r>
      <w:r>
        <w:rPr>
          <w:spacing w:val="-1"/>
          <w:sz w:val="22"/>
        </w:rPr>
        <w:t> </w:t>
      </w:r>
      <w:r>
        <w:rPr>
          <w:sz w:val="22"/>
        </w:rPr>
        <w:t>and experience.</w:t>
      </w: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76" w:lineRule="auto" w:before="117" w:after="0"/>
        <w:ind w:left="932" w:right="293" w:hanging="360"/>
        <w:jc w:val="left"/>
        <w:rPr>
          <w:sz w:val="22"/>
        </w:rPr>
      </w:pPr>
      <w:r>
        <w:rPr>
          <w:sz w:val="22"/>
        </w:rPr>
        <w:t>‘Relevant information’ provided to the Parole Board to assist in its decision-making should</w:t>
      </w:r>
      <w:r>
        <w:rPr>
          <w:spacing w:val="-59"/>
          <w:sz w:val="22"/>
        </w:rPr>
        <w:t> </w:t>
      </w:r>
      <w:r>
        <w:rPr>
          <w:sz w:val="22"/>
        </w:rPr>
        <w:t>include</w:t>
      </w:r>
      <w:r>
        <w:rPr>
          <w:spacing w:val="2"/>
          <w:sz w:val="22"/>
        </w:rPr>
        <w:t> </w:t>
      </w:r>
      <w:r>
        <w:rPr>
          <w:sz w:val="22"/>
        </w:rPr>
        <w:t>all</w:t>
      </w:r>
      <w:r>
        <w:rPr>
          <w:spacing w:val="-1"/>
          <w:sz w:val="22"/>
        </w:rPr>
        <w:t> </w:t>
      </w:r>
      <w:r>
        <w:rPr>
          <w:sz w:val="22"/>
        </w:rPr>
        <w:t>information</w:t>
      </w:r>
      <w:r>
        <w:rPr>
          <w:spacing w:val="2"/>
          <w:sz w:val="22"/>
        </w:rPr>
        <w:t> </w:t>
      </w:r>
      <w:r>
        <w:rPr>
          <w:sz w:val="22"/>
        </w:rPr>
        <w:t>necessary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2"/>
          <w:sz w:val="22"/>
        </w:rPr>
        <w:t> </w:t>
      </w:r>
      <w:r>
        <w:rPr>
          <w:sz w:val="22"/>
        </w:rPr>
        <w:t>understand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address</w:t>
      </w:r>
      <w:r>
        <w:rPr>
          <w:spacing w:val="2"/>
          <w:sz w:val="22"/>
        </w:rPr>
        <w:t> </w:t>
      </w:r>
      <w:r>
        <w:rPr>
          <w:sz w:val="22"/>
        </w:rPr>
        <w:t>the</w:t>
      </w:r>
      <w:r>
        <w:rPr>
          <w:spacing w:val="2"/>
          <w:sz w:val="22"/>
        </w:rPr>
        <w:t> </w:t>
      </w:r>
      <w:r>
        <w:rPr>
          <w:sz w:val="22"/>
        </w:rPr>
        <w:t>needs, especially</w:t>
      </w:r>
      <w:r>
        <w:rPr>
          <w:spacing w:val="1"/>
          <w:sz w:val="22"/>
        </w:rPr>
        <w:t> </w:t>
      </w:r>
      <w:r>
        <w:rPr>
          <w:sz w:val="22"/>
        </w:rPr>
        <w:t>support</w:t>
      </w:r>
      <w:r>
        <w:rPr>
          <w:spacing w:val="-4"/>
          <w:sz w:val="22"/>
        </w:rPr>
        <w:t> </w:t>
      </w:r>
      <w:r>
        <w:rPr>
          <w:sz w:val="22"/>
        </w:rPr>
        <w:t>needs,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persons with disability.</w:t>
      </w: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76" w:lineRule="auto" w:before="120" w:after="0"/>
        <w:ind w:left="932" w:right="357" w:hanging="360"/>
        <w:jc w:val="left"/>
        <w:rPr>
          <w:sz w:val="22"/>
        </w:rPr>
      </w:pPr>
      <w:r>
        <w:rPr>
          <w:sz w:val="22"/>
        </w:rPr>
        <w:t>Programs for rehabilitation and parole should be delivered in a variety of teaching</w:t>
      </w:r>
      <w:r>
        <w:rPr>
          <w:spacing w:val="1"/>
          <w:sz w:val="22"/>
        </w:rPr>
        <w:t> </w:t>
      </w:r>
      <w:r>
        <w:rPr>
          <w:sz w:val="22"/>
        </w:rPr>
        <w:t>methods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supports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ensure</w:t>
      </w:r>
      <w:r>
        <w:rPr>
          <w:spacing w:val="-3"/>
          <w:sz w:val="22"/>
        </w:rPr>
        <w:t> </w:t>
      </w:r>
      <w:r>
        <w:rPr>
          <w:sz w:val="22"/>
        </w:rPr>
        <w:t>accessibility</w:t>
      </w:r>
      <w:r>
        <w:rPr>
          <w:spacing w:val="-2"/>
          <w:sz w:val="22"/>
        </w:rPr>
        <w:t> </w:t>
      </w:r>
      <w:r>
        <w:rPr>
          <w:sz w:val="22"/>
        </w:rPr>
        <w:t>for</w:t>
      </w:r>
      <w:r>
        <w:rPr>
          <w:spacing w:val="-6"/>
          <w:sz w:val="22"/>
        </w:rPr>
        <w:t> </w:t>
      </w:r>
      <w:r>
        <w:rPr>
          <w:sz w:val="22"/>
        </w:rPr>
        <w:t>all</w:t>
      </w:r>
      <w:r>
        <w:rPr>
          <w:spacing w:val="-9"/>
          <w:sz w:val="22"/>
        </w:rPr>
        <w:t> </w:t>
      </w:r>
      <w:r>
        <w:rPr>
          <w:sz w:val="22"/>
        </w:rPr>
        <w:t>people</w:t>
      </w:r>
      <w:r>
        <w:rPr>
          <w:spacing w:val="1"/>
          <w:sz w:val="22"/>
        </w:rPr>
        <w:t> </w:t>
      </w:r>
      <w:r>
        <w:rPr>
          <w:sz w:val="22"/>
        </w:rPr>
        <w:t>including</w:t>
      </w:r>
      <w:r>
        <w:rPr>
          <w:spacing w:val="-2"/>
          <w:sz w:val="22"/>
        </w:rPr>
        <w:t> </w:t>
      </w:r>
      <w:r>
        <w:rPr>
          <w:sz w:val="22"/>
        </w:rPr>
        <w:t>those</w:t>
      </w:r>
      <w:r>
        <w:rPr>
          <w:spacing w:val="-3"/>
          <w:sz w:val="22"/>
        </w:rPr>
        <w:t> </w:t>
      </w:r>
      <w:r>
        <w:rPr>
          <w:sz w:val="22"/>
        </w:rPr>
        <w:t>with</w:t>
      </w:r>
      <w:r>
        <w:rPr>
          <w:spacing w:val="-3"/>
          <w:sz w:val="22"/>
        </w:rPr>
        <w:t> </w:t>
      </w:r>
      <w:r>
        <w:rPr>
          <w:sz w:val="22"/>
        </w:rPr>
        <w:t>disability.</w:t>
      </w: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76" w:lineRule="auto" w:before="198" w:after="0"/>
        <w:ind w:left="932" w:right="732" w:hanging="360"/>
        <w:jc w:val="left"/>
        <w:rPr>
          <w:sz w:val="22"/>
        </w:rPr>
      </w:pPr>
      <w:r>
        <w:rPr>
          <w:sz w:val="22"/>
        </w:rPr>
        <w:t>Persons with disability and mental illness should be provided with transitional support</w:t>
      </w:r>
      <w:r>
        <w:rPr>
          <w:spacing w:val="-59"/>
          <w:sz w:val="22"/>
        </w:rPr>
        <w:t> </w:t>
      </w:r>
      <w:r>
        <w:rPr>
          <w:sz w:val="22"/>
        </w:rPr>
        <w:t>prior to</w:t>
      </w:r>
      <w:r>
        <w:rPr>
          <w:spacing w:val="-1"/>
          <w:sz w:val="22"/>
        </w:rPr>
        <w:t> </w:t>
      </w:r>
      <w:r>
        <w:rPr>
          <w:sz w:val="22"/>
        </w:rPr>
        <w:t>release and</w:t>
      </w:r>
      <w:r>
        <w:rPr>
          <w:spacing w:val="1"/>
          <w:sz w:val="22"/>
        </w:rPr>
        <w:t> </w:t>
      </w:r>
      <w:r>
        <w:rPr>
          <w:sz w:val="22"/>
        </w:rPr>
        <w:t>additional</w:t>
      </w:r>
      <w:r>
        <w:rPr>
          <w:spacing w:val="-7"/>
          <w:sz w:val="22"/>
        </w:rPr>
        <w:t> </w:t>
      </w:r>
      <w:r>
        <w:rPr>
          <w:sz w:val="22"/>
        </w:rPr>
        <w:t>supports upon</w:t>
      </w:r>
      <w:r>
        <w:rPr>
          <w:spacing w:val="-1"/>
          <w:sz w:val="22"/>
        </w:rPr>
        <w:t> </w:t>
      </w:r>
      <w:r>
        <w:rPr>
          <w:sz w:val="22"/>
        </w:rPr>
        <w:t>release</w:t>
      </w:r>
      <w:r>
        <w:rPr>
          <w:spacing w:val="-1"/>
          <w:sz w:val="22"/>
        </w:rPr>
        <w:t> </w:t>
      </w:r>
      <w:r>
        <w:rPr>
          <w:sz w:val="22"/>
        </w:rPr>
        <w:t>from</w:t>
      </w:r>
      <w:r>
        <w:rPr>
          <w:spacing w:val="3"/>
          <w:sz w:val="22"/>
        </w:rPr>
        <w:t> </w:t>
      </w:r>
      <w:r>
        <w:rPr>
          <w:sz w:val="22"/>
        </w:rPr>
        <w:t>prison.</w:t>
      </w: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76" w:lineRule="auto" w:before="202" w:after="0"/>
        <w:ind w:left="932" w:right="658" w:hanging="360"/>
        <w:jc w:val="left"/>
        <w:rPr>
          <w:sz w:val="22"/>
        </w:rPr>
      </w:pPr>
      <w:r>
        <w:rPr>
          <w:sz w:val="22"/>
        </w:rPr>
        <w:t>There</w:t>
      </w:r>
      <w:r>
        <w:rPr>
          <w:spacing w:val="-3"/>
          <w:sz w:val="22"/>
        </w:rPr>
        <w:t> </w:t>
      </w:r>
      <w:r>
        <w:rPr>
          <w:sz w:val="22"/>
        </w:rPr>
        <w:t>should</w:t>
      </w:r>
      <w:r>
        <w:rPr>
          <w:spacing w:val="-3"/>
          <w:sz w:val="22"/>
        </w:rPr>
        <w:t> </w:t>
      </w:r>
      <w:r>
        <w:rPr>
          <w:sz w:val="22"/>
        </w:rPr>
        <w:t>be</w:t>
      </w:r>
      <w:r>
        <w:rPr>
          <w:spacing w:val="-3"/>
          <w:sz w:val="22"/>
        </w:rPr>
        <w:t> </w:t>
      </w:r>
      <w:r>
        <w:rPr>
          <w:sz w:val="22"/>
        </w:rPr>
        <w:t>specific</w:t>
      </w:r>
      <w:r>
        <w:rPr>
          <w:spacing w:val="-3"/>
          <w:sz w:val="22"/>
        </w:rPr>
        <w:t> </w:t>
      </w:r>
      <w:r>
        <w:rPr>
          <w:sz w:val="22"/>
        </w:rPr>
        <w:t>contact</w:t>
      </w:r>
      <w:r>
        <w:rPr>
          <w:spacing w:val="-5"/>
          <w:sz w:val="22"/>
        </w:rPr>
        <w:t> </w:t>
      </w:r>
      <w:r>
        <w:rPr>
          <w:sz w:val="22"/>
        </w:rPr>
        <w:t>between</w:t>
      </w:r>
      <w:r>
        <w:rPr>
          <w:spacing w:val="-7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Parole</w:t>
      </w:r>
      <w:r>
        <w:rPr>
          <w:spacing w:val="-3"/>
          <w:sz w:val="22"/>
        </w:rPr>
        <w:t> </w:t>
      </w:r>
      <w:r>
        <w:rPr>
          <w:sz w:val="22"/>
        </w:rPr>
        <w:t>Board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National</w:t>
      </w:r>
      <w:r>
        <w:rPr>
          <w:spacing w:val="-9"/>
          <w:sz w:val="22"/>
        </w:rPr>
        <w:t> </w:t>
      </w:r>
      <w:r>
        <w:rPr>
          <w:sz w:val="22"/>
        </w:rPr>
        <w:t>Disability</w:t>
      </w:r>
      <w:r>
        <w:rPr>
          <w:spacing w:val="-58"/>
          <w:sz w:val="22"/>
        </w:rPr>
        <w:t> </w:t>
      </w:r>
      <w:r>
        <w:rPr>
          <w:sz w:val="22"/>
        </w:rPr>
        <w:t>Insurance Agency, in circumstances where a person is eligible for NDIS funding, to</w:t>
      </w:r>
      <w:r>
        <w:rPr>
          <w:spacing w:val="1"/>
          <w:sz w:val="22"/>
        </w:rPr>
        <w:t> </w:t>
      </w:r>
      <w:r>
        <w:rPr>
          <w:sz w:val="22"/>
        </w:rPr>
        <w:t>facilitate</w:t>
      </w:r>
      <w:r>
        <w:rPr>
          <w:spacing w:val="-1"/>
          <w:sz w:val="22"/>
        </w:rPr>
        <w:t> </w:t>
      </w:r>
      <w:r>
        <w:rPr>
          <w:sz w:val="22"/>
        </w:rPr>
        <w:t>this.</w:t>
      </w: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76" w:lineRule="auto" w:before="200" w:after="0"/>
        <w:ind w:left="932" w:right="298" w:hanging="360"/>
        <w:jc w:val="left"/>
        <w:rPr>
          <w:sz w:val="22"/>
        </w:rPr>
      </w:pPr>
      <w:r>
        <w:rPr>
          <w:sz w:val="22"/>
        </w:rPr>
        <w:t>Queensland</w:t>
      </w:r>
      <w:r>
        <w:rPr>
          <w:spacing w:val="-4"/>
          <w:sz w:val="22"/>
        </w:rPr>
        <w:t> </w:t>
      </w:r>
      <w:r>
        <w:rPr>
          <w:sz w:val="22"/>
        </w:rPr>
        <w:t>Corrective</w:t>
      </w:r>
      <w:r>
        <w:rPr>
          <w:spacing w:val="-7"/>
          <w:sz w:val="22"/>
        </w:rPr>
        <w:t> </w:t>
      </w:r>
      <w:r>
        <w:rPr>
          <w:sz w:val="22"/>
        </w:rPr>
        <w:t>Services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Department</w:t>
      </w:r>
      <w:r>
        <w:rPr>
          <w:spacing w:val="-6"/>
          <w:sz w:val="22"/>
        </w:rPr>
        <w:t> </w:t>
      </w:r>
      <w:r>
        <w:rPr>
          <w:sz w:val="22"/>
        </w:rPr>
        <w:t>of</w:t>
      </w:r>
      <w:r>
        <w:rPr>
          <w:spacing w:val="-6"/>
          <w:sz w:val="22"/>
        </w:rPr>
        <w:t> </w:t>
      </w:r>
      <w:r>
        <w:rPr>
          <w:sz w:val="22"/>
        </w:rPr>
        <w:t>Housing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Public</w:t>
      </w:r>
      <w:r>
        <w:rPr>
          <w:spacing w:val="-3"/>
          <w:sz w:val="22"/>
        </w:rPr>
        <w:t> </w:t>
      </w:r>
      <w:r>
        <w:rPr>
          <w:sz w:val="22"/>
        </w:rPr>
        <w:t>Works</w:t>
      </w:r>
      <w:r>
        <w:rPr>
          <w:spacing w:val="-3"/>
          <w:sz w:val="22"/>
        </w:rPr>
        <w:t> </w:t>
      </w:r>
      <w:r>
        <w:rPr>
          <w:sz w:val="22"/>
        </w:rPr>
        <w:t>cooperate</w:t>
      </w:r>
      <w:r>
        <w:rPr>
          <w:spacing w:val="-59"/>
          <w:sz w:val="22"/>
        </w:rPr>
        <w:t> </w:t>
      </w:r>
      <w:r>
        <w:rPr>
          <w:sz w:val="22"/>
        </w:rPr>
        <w:t>to:</w:t>
      </w:r>
    </w:p>
    <w:p>
      <w:pPr>
        <w:pStyle w:val="BodyText"/>
        <w:spacing w:before="2"/>
        <w:rPr>
          <w:sz w:val="9"/>
        </w:rPr>
      </w:pPr>
    </w:p>
    <w:p>
      <w:pPr>
        <w:pStyle w:val="ListParagraph"/>
        <w:numPr>
          <w:ilvl w:val="0"/>
          <w:numId w:val="9"/>
        </w:numPr>
        <w:tabs>
          <w:tab w:pos="1653" w:val="left" w:leader="none"/>
        </w:tabs>
        <w:spacing w:line="266" w:lineRule="auto" w:before="93" w:after="0"/>
        <w:ind w:left="1653" w:right="549" w:hanging="361"/>
        <w:jc w:val="left"/>
        <w:rPr>
          <w:sz w:val="22"/>
        </w:rPr>
      </w:pPr>
      <w:r>
        <w:rPr>
          <w:sz w:val="22"/>
        </w:rPr>
        <w:t>pilot</w:t>
      </w:r>
      <w:r>
        <w:rPr>
          <w:spacing w:val="-6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comprehensive</w:t>
      </w:r>
      <w:r>
        <w:rPr>
          <w:spacing w:val="-3"/>
          <w:sz w:val="22"/>
        </w:rPr>
        <w:t> </w:t>
      </w:r>
      <w:r>
        <w:rPr>
          <w:sz w:val="22"/>
        </w:rPr>
        <w:t>program of</w:t>
      </w:r>
      <w:r>
        <w:rPr>
          <w:spacing w:val="-6"/>
          <w:sz w:val="22"/>
        </w:rPr>
        <w:t> </w:t>
      </w:r>
      <w:r>
        <w:rPr>
          <w:sz w:val="22"/>
        </w:rPr>
        <w:t>housing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7"/>
          <w:sz w:val="22"/>
        </w:rPr>
        <w:t> </w:t>
      </w:r>
      <w:r>
        <w:rPr>
          <w:sz w:val="22"/>
        </w:rPr>
        <w:t>support</w:t>
      </w:r>
      <w:r>
        <w:rPr>
          <w:spacing w:val="-5"/>
          <w:sz w:val="22"/>
        </w:rPr>
        <w:t> </w:t>
      </w:r>
      <w:r>
        <w:rPr>
          <w:sz w:val="22"/>
        </w:rPr>
        <w:t>for</w:t>
      </w:r>
      <w:r>
        <w:rPr>
          <w:spacing w:val="-6"/>
          <w:sz w:val="22"/>
        </w:rPr>
        <w:t> </w:t>
      </w:r>
      <w:r>
        <w:rPr>
          <w:sz w:val="22"/>
        </w:rPr>
        <w:t>exiting</w:t>
      </w:r>
      <w:r>
        <w:rPr>
          <w:spacing w:val="-3"/>
          <w:sz w:val="22"/>
        </w:rPr>
        <w:t> </w:t>
      </w:r>
      <w:r>
        <w:rPr>
          <w:sz w:val="22"/>
        </w:rPr>
        <w:t>prisoners</w:t>
      </w:r>
      <w:r>
        <w:rPr>
          <w:spacing w:val="-3"/>
          <w:sz w:val="22"/>
        </w:rPr>
        <w:t> </w:t>
      </w:r>
      <w:r>
        <w:rPr>
          <w:sz w:val="22"/>
        </w:rPr>
        <w:t>with</w:t>
      </w:r>
      <w:r>
        <w:rPr>
          <w:spacing w:val="-58"/>
          <w:sz w:val="22"/>
        </w:rPr>
        <w:t> </w:t>
      </w:r>
      <w:r>
        <w:rPr>
          <w:sz w:val="22"/>
        </w:rPr>
        <w:t>disabilities (the Intellectual Disability Rights Service may provide a useful</w:t>
      </w:r>
      <w:r>
        <w:rPr>
          <w:spacing w:val="1"/>
          <w:sz w:val="22"/>
        </w:rPr>
        <w:t> </w:t>
      </w:r>
      <w:r>
        <w:rPr>
          <w:sz w:val="22"/>
        </w:rPr>
        <w:t>example);</w:t>
      </w:r>
      <w:r>
        <w:rPr>
          <w:spacing w:val="-4"/>
          <w:sz w:val="22"/>
        </w:rPr>
        <w:t> </w:t>
      </w:r>
      <w:r>
        <w:rPr>
          <w:sz w:val="22"/>
        </w:rPr>
        <w:t>and</w:t>
      </w:r>
    </w:p>
    <w:p>
      <w:pPr>
        <w:pStyle w:val="ListParagraph"/>
        <w:numPr>
          <w:ilvl w:val="0"/>
          <w:numId w:val="9"/>
        </w:numPr>
        <w:tabs>
          <w:tab w:pos="1653" w:val="left" w:leader="none"/>
        </w:tabs>
        <w:spacing w:line="254" w:lineRule="auto" w:before="214" w:after="0"/>
        <w:ind w:left="1653" w:right="265" w:hanging="361"/>
        <w:jc w:val="left"/>
        <w:rPr>
          <w:sz w:val="22"/>
        </w:rPr>
      </w:pPr>
      <w:r>
        <w:rPr>
          <w:sz w:val="22"/>
        </w:rPr>
        <w:t>give</w:t>
      </w:r>
      <w:r>
        <w:rPr>
          <w:spacing w:val="-3"/>
          <w:sz w:val="22"/>
        </w:rPr>
        <w:t> </w:t>
      </w:r>
      <w:r>
        <w:rPr>
          <w:sz w:val="22"/>
        </w:rPr>
        <w:t>prisoners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option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7"/>
          <w:sz w:val="22"/>
        </w:rPr>
        <w:t> </w:t>
      </w:r>
      <w:r>
        <w:rPr>
          <w:sz w:val="22"/>
        </w:rPr>
        <w:t>maintain</w:t>
      </w:r>
      <w:r>
        <w:rPr>
          <w:spacing w:val="-2"/>
          <w:sz w:val="22"/>
        </w:rPr>
        <w:t> </w:t>
      </w:r>
      <w:r>
        <w:rPr>
          <w:sz w:val="22"/>
        </w:rPr>
        <w:t>public</w:t>
      </w:r>
      <w:r>
        <w:rPr>
          <w:spacing w:val="-2"/>
          <w:sz w:val="22"/>
        </w:rPr>
        <w:t> </w:t>
      </w:r>
      <w:r>
        <w:rPr>
          <w:sz w:val="22"/>
        </w:rPr>
        <w:t>or</w:t>
      </w:r>
      <w:r>
        <w:rPr>
          <w:spacing w:val="-6"/>
          <w:sz w:val="22"/>
        </w:rPr>
        <w:t> </w:t>
      </w:r>
      <w:r>
        <w:rPr>
          <w:sz w:val="22"/>
        </w:rPr>
        <w:t>community</w:t>
      </w:r>
      <w:r>
        <w:rPr>
          <w:spacing w:val="-6"/>
          <w:sz w:val="22"/>
        </w:rPr>
        <w:t> </w:t>
      </w:r>
      <w:r>
        <w:rPr>
          <w:sz w:val="22"/>
        </w:rPr>
        <w:t>housing</w:t>
      </w:r>
      <w:r>
        <w:rPr>
          <w:spacing w:val="-2"/>
          <w:sz w:val="22"/>
        </w:rPr>
        <w:t> </w:t>
      </w:r>
      <w:r>
        <w:rPr>
          <w:sz w:val="22"/>
        </w:rPr>
        <w:t>for</w:t>
      </w:r>
      <w:r>
        <w:rPr>
          <w:spacing w:val="-6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reasonable</w:t>
      </w:r>
      <w:r>
        <w:rPr>
          <w:spacing w:val="-58"/>
          <w:sz w:val="22"/>
        </w:rPr>
        <w:t> </w:t>
      </w:r>
      <w:r>
        <w:rPr>
          <w:sz w:val="22"/>
        </w:rPr>
        <w:t>time</w:t>
      </w:r>
      <w:r>
        <w:rPr>
          <w:spacing w:val="-1"/>
          <w:sz w:val="22"/>
        </w:rPr>
        <w:t> </w:t>
      </w:r>
      <w:r>
        <w:rPr>
          <w:sz w:val="22"/>
        </w:rPr>
        <w:t>while they</w:t>
      </w:r>
      <w:r>
        <w:rPr>
          <w:spacing w:val="-4"/>
          <w:sz w:val="22"/>
        </w:rPr>
        <w:t> </w:t>
      </w:r>
      <w:r>
        <w:rPr>
          <w:sz w:val="22"/>
        </w:rPr>
        <w:t>serve in prison.</w:t>
      </w:r>
    </w:p>
    <w:p>
      <w:pPr>
        <w:pStyle w:val="BodyText"/>
        <w:spacing w:before="6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76" w:lineRule="auto" w:before="0" w:after="0"/>
        <w:ind w:left="932" w:right="411" w:hanging="360"/>
        <w:jc w:val="left"/>
        <w:rPr>
          <w:sz w:val="22"/>
        </w:rPr>
      </w:pPr>
      <w:r>
        <w:rPr>
          <w:sz w:val="22"/>
        </w:rPr>
        <w:t>Prisoners</w:t>
      </w:r>
      <w:r>
        <w:rPr>
          <w:spacing w:val="-2"/>
          <w:sz w:val="22"/>
        </w:rPr>
        <w:t> </w:t>
      </w:r>
      <w:r>
        <w:rPr>
          <w:sz w:val="22"/>
        </w:rPr>
        <w:t>who</w:t>
      </w:r>
      <w:r>
        <w:rPr>
          <w:spacing w:val="-2"/>
          <w:sz w:val="22"/>
        </w:rPr>
        <w:t> </w:t>
      </w:r>
      <w:r>
        <w:rPr>
          <w:sz w:val="22"/>
        </w:rPr>
        <w:t>apply</w:t>
      </w:r>
      <w:r>
        <w:rPr>
          <w:spacing w:val="-6"/>
          <w:sz w:val="22"/>
        </w:rPr>
        <w:t> </w:t>
      </w:r>
      <w:r>
        <w:rPr>
          <w:sz w:val="22"/>
        </w:rPr>
        <w:t>for</w:t>
      </w:r>
      <w:r>
        <w:rPr>
          <w:spacing w:val="-5"/>
          <w:sz w:val="22"/>
        </w:rPr>
        <w:t> </w:t>
      </w:r>
      <w:r>
        <w:rPr>
          <w:sz w:val="22"/>
        </w:rPr>
        <w:t>public</w:t>
      </w:r>
      <w:r>
        <w:rPr>
          <w:spacing w:val="-1"/>
          <w:sz w:val="22"/>
        </w:rPr>
        <w:t> </w:t>
      </w:r>
      <w:r>
        <w:rPr>
          <w:sz w:val="22"/>
        </w:rPr>
        <w:t>or</w:t>
      </w:r>
      <w:r>
        <w:rPr>
          <w:spacing w:val="-5"/>
          <w:sz w:val="22"/>
        </w:rPr>
        <w:t> </w:t>
      </w:r>
      <w:r>
        <w:rPr>
          <w:sz w:val="22"/>
        </w:rPr>
        <w:t>community</w:t>
      </w:r>
      <w:r>
        <w:rPr>
          <w:spacing w:val="-6"/>
          <w:sz w:val="22"/>
        </w:rPr>
        <w:t> </w:t>
      </w:r>
      <w:r>
        <w:rPr>
          <w:sz w:val="22"/>
        </w:rPr>
        <w:t>housing</w:t>
      </w:r>
      <w:r>
        <w:rPr>
          <w:spacing w:val="-2"/>
          <w:sz w:val="22"/>
        </w:rPr>
        <w:t> </w:t>
      </w:r>
      <w:r>
        <w:rPr>
          <w:sz w:val="22"/>
        </w:rPr>
        <w:t>must</w:t>
      </w:r>
      <w:r>
        <w:rPr>
          <w:spacing w:val="-4"/>
          <w:sz w:val="22"/>
        </w:rPr>
        <w:t> </w:t>
      </w:r>
      <w:r>
        <w:rPr>
          <w:sz w:val="22"/>
        </w:rPr>
        <w:t>be</w:t>
      </w:r>
      <w:r>
        <w:rPr>
          <w:spacing w:val="-2"/>
          <w:sz w:val="22"/>
        </w:rPr>
        <w:t> </w:t>
      </w:r>
      <w:r>
        <w:rPr>
          <w:sz w:val="22"/>
        </w:rPr>
        <w:t>eligible</w:t>
      </w:r>
      <w:r>
        <w:rPr>
          <w:spacing w:val="2"/>
          <w:sz w:val="22"/>
        </w:rPr>
        <w:t> </w:t>
      </w:r>
      <w:r>
        <w:rPr>
          <w:sz w:val="22"/>
        </w:rPr>
        <w:t>for</w:t>
      </w:r>
      <w:r>
        <w:rPr>
          <w:spacing w:val="-5"/>
          <w:sz w:val="22"/>
        </w:rPr>
        <w:t> </w:t>
      </w:r>
      <w:r>
        <w:rPr>
          <w:sz w:val="22"/>
        </w:rPr>
        <w:t>priority</w:t>
      </w:r>
      <w:r>
        <w:rPr>
          <w:spacing w:val="-6"/>
          <w:sz w:val="22"/>
        </w:rPr>
        <w:t> </w:t>
      </w:r>
      <w:r>
        <w:rPr>
          <w:sz w:val="22"/>
        </w:rPr>
        <w:t>housing</w:t>
      </w:r>
      <w:r>
        <w:rPr>
          <w:spacing w:val="-58"/>
          <w:sz w:val="22"/>
        </w:rPr>
        <w:t> </w:t>
      </w:r>
      <w:r>
        <w:rPr>
          <w:sz w:val="22"/>
        </w:rPr>
        <w:t>on</w:t>
      </w:r>
      <w:r>
        <w:rPr>
          <w:spacing w:val="-1"/>
          <w:sz w:val="22"/>
        </w:rPr>
        <w:t> </w:t>
      </w:r>
      <w:r>
        <w:rPr>
          <w:sz w:val="22"/>
        </w:rPr>
        <w:t>release from</w:t>
      </w:r>
      <w:r>
        <w:rPr>
          <w:spacing w:val="3"/>
          <w:sz w:val="22"/>
        </w:rPr>
        <w:t> </w:t>
      </w:r>
      <w:r>
        <w:rPr>
          <w:sz w:val="22"/>
        </w:rPr>
        <w:t>prison.</w:t>
      </w: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76" w:lineRule="auto" w:before="202" w:after="0"/>
        <w:ind w:left="932" w:right="274" w:hanging="360"/>
        <w:jc w:val="left"/>
        <w:rPr>
          <w:sz w:val="22"/>
        </w:rPr>
      </w:pPr>
      <w:r>
        <w:rPr>
          <w:sz w:val="22"/>
        </w:rPr>
        <w:t>In the weighing of personal autonomy (successful reintegration of a person into the</w:t>
      </w:r>
      <w:r>
        <w:rPr>
          <w:spacing w:val="1"/>
          <w:sz w:val="22"/>
        </w:rPr>
        <w:t> </w:t>
      </w:r>
      <w:r>
        <w:rPr>
          <w:sz w:val="22"/>
        </w:rPr>
        <w:t>community)</w:t>
      </w:r>
      <w:r>
        <w:rPr>
          <w:spacing w:val="-6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potential</w:t>
      </w:r>
      <w:r>
        <w:rPr>
          <w:spacing w:val="-5"/>
          <w:sz w:val="22"/>
        </w:rPr>
        <w:t> </w:t>
      </w:r>
      <w:r>
        <w:rPr>
          <w:sz w:val="22"/>
        </w:rPr>
        <w:t>risk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community</w:t>
      </w:r>
      <w:r>
        <w:rPr>
          <w:spacing w:val="-6"/>
          <w:sz w:val="22"/>
        </w:rPr>
        <w:t> </w:t>
      </w:r>
      <w:r>
        <w:rPr>
          <w:sz w:val="22"/>
        </w:rPr>
        <w:t>safety,</w:t>
      </w:r>
      <w:r>
        <w:rPr>
          <w:spacing w:val="-3"/>
          <w:sz w:val="22"/>
        </w:rPr>
        <w:t> </w:t>
      </w:r>
      <w:r>
        <w:rPr>
          <w:sz w:val="22"/>
        </w:rPr>
        <w:t>it</w:t>
      </w:r>
      <w:r>
        <w:rPr>
          <w:spacing w:val="-2"/>
          <w:sz w:val="22"/>
        </w:rPr>
        <w:t> </w:t>
      </w:r>
      <w:r>
        <w:rPr>
          <w:sz w:val="22"/>
        </w:rPr>
        <w:t>is</w:t>
      </w:r>
      <w:r>
        <w:rPr>
          <w:spacing w:val="1"/>
          <w:sz w:val="22"/>
        </w:rPr>
        <w:t> </w:t>
      </w:r>
      <w:r>
        <w:rPr>
          <w:sz w:val="22"/>
        </w:rPr>
        <w:t>imperative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cease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inaccurate</w:t>
      </w:r>
      <w:r>
        <w:rPr>
          <w:spacing w:val="-58"/>
          <w:sz w:val="22"/>
        </w:rPr>
        <w:t> </w:t>
      </w:r>
      <w:r>
        <w:rPr>
          <w:sz w:val="22"/>
        </w:rPr>
        <w:t>and damaging stereotypes that misconstrue mental illness and/or disability with a</w:t>
      </w:r>
      <w:r>
        <w:rPr>
          <w:spacing w:val="1"/>
          <w:sz w:val="22"/>
        </w:rPr>
        <w:t> </w:t>
      </w:r>
      <w:r>
        <w:rPr>
          <w:sz w:val="22"/>
        </w:rPr>
        <w:t>propensity</w:t>
      </w:r>
      <w:r>
        <w:rPr>
          <w:spacing w:val="-5"/>
          <w:sz w:val="22"/>
        </w:rPr>
        <w:t> </w:t>
      </w:r>
      <w:r>
        <w:rPr>
          <w:sz w:val="22"/>
        </w:rPr>
        <w:t>to violence.</w:t>
      </w:r>
    </w:p>
    <w:p>
      <w:pPr>
        <w:pStyle w:val="Heading1"/>
        <w:spacing w:before="197"/>
        <w:rPr>
          <w:u w:val="none"/>
        </w:rPr>
      </w:pPr>
      <w:r>
        <w:rPr>
          <w:color w:val="365F91"/>
          <w:u w:val="single" w:color="365F91"/>
        </w:rPr>
        <w:t>What</w:t>
      </w:r>
      <w:r>
        <w:rPr>
          <w:color w:val="365F91"/>
          <w:spacing w:val="-2"/>
          <w:u w:val="single" w:color="365F91"/>
        </w:rPr>
        <w:t> </w:t>
      </w:r>
      <w:r>
        <w:rPr>
          <w:color w:val="365F91"/>
          <w:u w:val="single" w:color="365F91"/>
        </w:rPr>
        <w:t>measures</w:t>
      </w:r>
      <w:r>
        <w:rPr>
          <w:color w:val="365F91"/>
          <w:spacing w:val="-5"/>
          <w:u w:val="single" w:color="365F91"/>
        </w:rPr>
        <w:t> </w:t>
      </w:r>
      <w:r>
        <w:rPr>
          <w:color w:val="365F91"/>
          <w:u w:val="single" w:color="365F91"/>
        </w:rPr>
        <w:t>are</w:t>
      </w:r>
      <w:r>
        <w:rPr>
          <w:color w:val="365F91"/>
          <w:spacing w:val="-3"/>
          <w:u w:val="single" w:color="365F91"/>
        </w:rPr>
        <w:t> </w:t>
      </w:r>
      <w:r>
        <w:rPr>
          <w:color w:val="365F91"/>
          <w:u w:val="single" w:color="365F91"/>
        </w:rPr>
        <w:t>effective</w:t>
      </w:r>
      <w:r>
        <w:rPr>
          <w:color w:val="365F91"/>
          <w:spacing w:val="1"/>
          <w:u w:val="single" w:color="365F91"/>
        </w:rPr>
        <w:t> </w:t>
      </w:r>
      <w:r>
        <w:rPr>
          <w:color w:val="365F91"/>
          <w:u w:val="single" w:color="365F91"/>
        </w:rPr>
        <w:t>–</w:t>
      </w:r>
      <w:r>
        <w:rPr>
          <w:color w:val="365F91"/>
          <w:spacing w:val="-2"/>
          <w:u w:val="single" w:color="365F91"/>
        </w:rPr>
        <w:t> </w:t>
      </w:r>
      <w:r>
        <w:rPr>
          <w:color w:val="365F91"/>
          <w:u w:val="single" w:color="365F91"/>
        </w:rPr>
        <w:t>what</w:t>
      </w:r>
      <w:r>
        <w:rPr>
          <w:color w:val="365F91"/>
          <w:spacing w:val="-5"/>
          <w:u w:val="single" w:color="365F91"/>
        </w:rPr>
        <w:t> </w:t>
      </w:r>
      <w:r>
        <w:rPr>
          <w:color w:val="365F91"/>
          <w:u w:val="single" w:color="365F91"/>
        </w:rPr>
        <w:t>works</w:t>
      </w:r>
      <w:r>
        <w:rPr>
          <w:color w:val="365F91"/>
          <w:spacing w:val="-2"/>
          <w:u w:val="single" w:color="365F91"/>
        </w:rPr>
        <w:t> </w:t>
      </w:r>
      <w:r>
        <w:rPr>
          <w:color w:val="365F91"/>
          <w:u w:val="single" w:color="365F91"/>
        </w:rPr>
        <w:t>and</w:t>
      </w:r>
      <w:r>
        <w:rPr>
          <w:color w:val="365F91"/>
          <w:spacing w:val="-2"/>
          <w:u w:val="single" w:color="365F91"/>
        </w:rPr>
        <w:t> </w:t>
      </w:r>
      <w:r>
        <w:rPr>
          <w:color w:val="365F91"/>
          <w:u w:val="single" w:color="365F91"/>
        </w:rPr>
        <w:t>why?</w:t>
      </w:r>
    </w:p>
    <w:p>
      <w:pPr>
        <w:pStyle w:val="BodyText"/>
        <w:spacing w:before="123"/>
        <w:ind w:left="572"/>
      </w:pPr>
      <w:r>
        <w:rPr/>
        <w:t>QAI</w:t>
      </w:r>
      <w:r>
        <w:rPr>
          <w:spacing w:val="-5"/>
        </w:rPr>
        <w:t> </w:t>
      </w:r>
      <w:r>
        <w:rPr/>
        <w:t>supports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findings</w:t>
      </w:r>
      <w:r>
        <w:rPr>
          <w:spacing w:val="-1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1"/>
        </w:rPr>
        <w:t> </w:t>
      </w:r>
      <w:r>
        <w:rPr/>
        <w:t>Law</w:t>
      </w:r>
      <w:r>
        <w:rPr>
          <w:spacing w:val="-5"/>
        </w:rPr>
        <w:t> </w:t>
      </w:r>
      <w:r>
        <w:rPr/>
        <w:t>Council</w:t>
      </w:r>
      <w:r>
        <w:rPr>
          <w:spacing w:val="-7"/>
        </w:rPr>
        <w:t> </w:t>
      </w:r>
      <w:r>
        <w:rPr/>
        <w:t>that</w:t>
      </w:r>
      <w:r>
        <w:rPr>
          <w:spacing w:val="1"/>
        </w:rPr>
        <w:t> </w:t>
      </w:r>
      <w:r>
        <w:rPr/>
        <w:t>people</w:t>
      </w:r>
      <w:r>
        <w:rPr>
          <w:spacing w:val="-1"/>
        </w:rPr>
        <w:t> </w:t>
      </w:r>
      <w:r>
        <w:rPr/>
        <w:t>with</w:t>
      </w:r>
      <w:r>
        <w:rPr>
          <w:spacing w:val="-1"/>
        </w:rPr>
        <w:t> </w:t>
      </w:r>
      <w:r>
        <w:rPr/>
        <w:t>disability</w:t>
      </w:r>
      <w:r>
        <w:rPr>
          <w:spacing w:val="-1"/>
        </w:rPr>
        <w:t> </w:t>
      </w:r>
      <w:r>
        <w:rPr/>
        <w:t>need:</w:t>
      </w:r>
    </w:p>
    <w:p>
      <w:pPr>
        <w:pStyle w:val="ListParagraph"/>
        <w:numPr>
          <w:ilvl w:val="0"/>
          <w:numId w:val="2"/>
        </w:numPr>
        <w:tabs>
          <w:tab w:pos="932" w:val="left" w:leader="none"/>
          <w:tab w:pos="933" w:val="left" w:leader="none"/>
        </w:tabs>
        <w:spacing w:line="240" w:lineRule="auto" w:before="116" w:after="0"/>
        <w:ind w:left="932" w:right="0" w:hanging="361"/>
        <w:jc w:val="left"/>
        <w:rPr>
          <w:sz w:val="22"/>
        </w:rPr>
      </w:pPr>
      <w:r>
        <w:rPr>
          <w:sz w:val="22"/>
        </w:rPr>
        <w:t>Appropriate,</w:t>
      </w:r>
      <w:r>
        <w:rPr>
          <w:spacing w:val="-8"/>
          <w:sz w:val="22"/>
        </w:rPr>
        <w:t> </w:t>
      </w:r>
      <w:r>
        <w:rPr>
          <w:sz w:val="22"/>
        </w:rPr>
        <w:t>accessible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targeted</w:t>
      </w:r>
      <w:r>
        <w:rPr>
          <w:spacing w:val="-5"/>
          <w:sz w:val="22"/>
        </w:rPr>
        <w:t> </w:t>
      </w:r>
      <w:r>
        <w:rPr>
          <w:sz w:val="22"/>
        </w:rPr>
        <w:t>services;</w:t>
      </w:r>
    </w:p>
    <w:p>
      <w:pPr>
        <w:pStyle w:val="ListParagraph"/>
        <w:numPr>
          <w:ilvl w:val="0"/>
          <w:numId w:val="2"/>
        </w:numPr>
        <w:tabs>
          <w:tab w:pos="932" w:val="left" w:leader="none"/>
          <w:tab w:pos="933" w:val="left" w:leader="none"/>
        </w:tabs>
        <w:spacing w:line="240" w:lineRule="auto" w:before="119" w:after="0"/>
        <w:ind w:left="932" w:right="0" w:hanging="361"/>
        <w:jc w:val="left"/>
        <w:rPr>
          <w:sz w:val="22"/>
        </w:rPr>
      </w:pPr>
      <w:r>
        <w:rPr>
          <w:sz w:val="22"/>
        </w:rPr>
        <w:t>Joined-up</w:t>
      </w:r>
      <w:r>
        <w:rPr>
          <w:spacing w:val="-5"/>
          <w:sz w:val="22"/>
        </w:rPr>
        <w:t> </w:t>
      </w:r>
      <w:r>
        <w:rPr>
          <w:sz w:val="22"/>
        </w:rPr>
        <w:t>services,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meet</w:t>
      </w:r>
      <w:r>
        <w:rPr>
          <w:spacing w:val="-4"/>
          <w:sz w:val="22"/>
        </w:rPr>
        <w:t> </w:t>
      </w:r>
      <w:r>
        <w:rPr>
          <w:sz w:val="22"/>
        </w:rPr>
        <w:t>their</w:t>
      </w:r>
      <w:r>
        <w:rPr>
          <w:spacing w:val="-4"/>
          <w:sz w:val="22"/>
        </w:rPr>
        <w:t> </w:t>
      </w:r>
      <w:r>
        <w:rPr>
          <w:sz w:val="22"/>
        </w:rPr>
        <w:t>complex,</w:t>
      </w:r>
      <w:r>
        <w:rPr>
          <w:spacing w:val="1"/>
          <w:sz w:val="22"/>
        </w:rPr>
        <w:t> </w:t>
      </w:r>
      <w:r>
        <w:rPr>
          <w:sz w:val="22"/>
        </w:rPr>
        <w:t>interconnected</w:t>
      </w:r>
      <w:r>
        <w:rPr>
          <w:spacing w:val="-1"/>
          <w:sz w:val="22"/>
        </w:rPr>
        <w:t> </w:t>
      </w:r>
      <w:r>
        <w:rPr>
          <w:sz w:val="22"/>
        </w:rPr>
        <w:t>legal</w:t>
      </w:r>
      <w:r>
        <w:rPr>
          <w:spacing w:val="-6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non-legal</w:t>
      </w:r>
      <w:r>
        <w:rPr>
          <w:spacing w:val="-7"/>
          <w:sz w:val="22"/>
        </w:rPr>
        <w:t> </w:t>
      </w:r>
      <w:r>
        <w:rPr>
          <w:sz w:val="22"/>
        </w:rPr>
        <w:t>needs;</w:t>
      </w:r>
      <w:r>
        <w:rPr>
          <w:spacing w:val="-3"/>
          <w:sz w:val="22"/>
        </w:rPr>
        <w:t> </w:t>
      </w:r>
      <w:r>
        <w:rPr>
          <w:sz w:val="22"/>
        </w:rPr>
        <w:t>and</w:t>
      </w:r>
    </w:p>
    <w:p>
      <w:pPr>
        <w:pStyle w:val="ListParagraph"/>
        <w:numPr>
          <w:ilvl w:val="0"/>
          <w:numId w:val="2"/>
        </w:numPr>
        <w:tabs>
          <w:tab w:pos="932" w:val="left" w:leader="none"/>
          <w:tab w:pos="933" w:val="left" w:leader="none"/>
        </w:tabs>
        <w:spacing w:line="240" w:lineRule="auto" w:before="119" w:after="0"/>
        <w:ind w:left="932" w:right="0" w:hanging="361"/>
        <w:jc w:val="left"/>
        <w:rPr>
          <w:sz w:val="22"/>
        </w:rPr>
      </w:pPr>
      <w:r>
        <w:rPr>
          <w:sz w:val="22"/>
        </w:rPr>
        <w:t>Timely</w:t>
      </w:r>
      <w:r>
        <w:rPr>
          <w:spacing w:val="-6"/>
          <w:sz w:val="22"/>
        </w:rPr>
        <w:t> </w:t>
      </w:r>
      <w:r>
        <w:rPr>
          <w:sz w:val="22"/>
        </w:rPr>
        <w:t>services.</w:t>
      </w:r>
    </w:p>
    <w:p>
      <w:pPr>
        <w:pStyle w:val="ListParagraph"/>
        <w:numPr>
          <w:ilvl w:val="0"/>
          <w:numId w:val="2"/>
        </w:numPr>
        <w:tabs>
          <w:tab w:pos="933" w:val="left" w:leader="none"/>
        </w:tabs>
        <w:spacing w:line="240" w:lineRule="auto" w:before="118" w:after="0"/>
        <w:ind w:left="932" w:right="249" w:hanging="360"/>
        <w:jc w:val="both"/>
        <w:rPr>
          <w:sz w:val="22"/>
        </w:rPr>
      </w:pPr>
      <w:r>
        <w:rPr>
          <w:sz w:val="22"/>
        </w:rPr>
        <w:t>Adequate therapeutic and rehabilitative programs to help people to maintain and develop</w:t>
      </w:r>
      <w:r>
        <w:rPr>
          <w:spacing w:val="1"/>
          <w:sz w:val="22"/>
        </w:rPr>
        <w:t> </w:t>
      </w:r>
      <w:r>
        <w:rPr>
          <w:sz w:val="22"/>
        </w:rPr>
        <w:t>their capacity and to successfully reintegrate into the community following a period of</w:t>
      </w:r>
      <w:r>
        <w:rPr>
          <w:spacing w:val="1"/>
          <w:sz w:val="22"/>
        </w:rPr>
        <w:t> </w:t>
      </w:r>
      <w:r>
        <w:rPr>
          <w:sz w:val="22"/>
        </w:rPr>
        <w:t>incarceration.</w:t>
      </w:r>
    </w:p>
    <w:p>
      <w:pPr>
        <w:pStyle w:val="BodyText"/>
        <w:spacing w:before="120"/>
        <w:ind w:left="572" w:right="284"/>
      </w:pPr>
      <w:r>
        <w:rPr/>
        <w:t>While</w:t>
      </w:r>
      <w:r>
        <w:rPr>
          <w:spacing w:val="-3"/>
        </w:rPr>
        <w:t> </w:t>
      </w:r>
      <w:r>
        <w:rPr/>
        <w:t>there</w:t>
      </w:r>
      <w:r>
        <w:rPr>
          <w:spacing w:val="-3"/>
        </w:rPr>
        <w:t> </w:t>
      </w:r>
      <w:r>
        <w:rPr/>
        <w:t>are</w:t>
      </w:r>
      <w:r>
        <w:rPr>
          <w:spacing w:val="-3"/>
        </w:rPr>
        <w:t> </w:t>
      </w:r>
      <w:r>
        <w:rPr/>
        <w:t>some</w:t>
      </w:r>
      <w:r>
        <w:rPr>
          <w:spacing w:val="-3"/>
        </w:rPr>
        <w:t> </w:t>
      </w:r>
      <w:r>
        <w:rPr/>
        <w:t>notable</w:t>
      </w:r>
      <w:r>
        <w:rPr>
          <w:spacing w:val="-2"/>
        </w:rPr>
        <w:t> </w:t>
      </w:r>
      <w:r>
        <w:rPr/>
        <w:t>examples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initiatives</w:t>
      </w:r>
      <w:r>
        <w:rPr>
          <w:spacing w:val="-3"/>
        </w:rPr>
        <w:t> </w:t>
      </w:r>
      <w:r>
        <w:rPr/>
        <w:t>that</w:t>
      </w:r>
      <w:r>
        <w:rPr>
          <w:spacing w:val="-6"/>
        </w:rPr>
        <w:t> </w:t>
      </w:r>
      <w:r>
        <w:rPr/>
        <w:t>achieve</w:t>
      </w:r>
      <w:r>
        <w:rPr>
          <w:spacing w:val="-2"/>
        </w:rPr>
        <w:t> </w:t>
      </w:r>
      <w:r>
        <w:rPr/>
        <w:t>this</w:t>
      </w:r>
      <w:r>
        <w:rPr>
          <w:spacing w:val="-3"/>
        </w:rPr>
        <w:t> </w:t>
      </w:r>
      <w:r>
        <w:rPr/>
        <w:t>(such</w:t>
      </w:r>
      <w:r>
        <w:rPr>
          <w:spacing w:val="-3"/>
        </w:rPr>
        <w:t> </w:t>
      </w:r>
      <w:r>
        <w:rPr/>
        <w:t>as</w:t>
      </w:r>
      <w:r>
        <w:rPr>
          <w:spacing w:val="-3"/>
        </w:rPr>
        <w:t> </w:t>
      </w:r>
      <w:r>
        <w:rPr/>
        <w:t>QAI’s</w:t>
      </w:r>
      <w:r>
        <w:rPr>
          <w:spacing w:val="-3"/>
        </w:rPr>
        <w:t> </w:t>
      </w:r>
      <w:r>
        <w:rPr/>
        <w:t>Human</w:t>
      </w:r>
      <w:r>
        <w:rPr>
          <w:spacing w:val="-58"/>
        </w:rPr>
        <w:t> </w:t>
      </w:r>
      <w:r>
        <w:rPr/>
        <w:t>Rights Legal Service, Justice Support Program and Mental Health Legal Service, and</w:t>
      </w:r>
      <w:r>
        <w:rPr>
          <w:spacing w:val="1"/>
        </w:rPr>
        <w:t> </w:t>
      </w:r>
      <w:r>
        <w:rPr/>
        <w:t>LawRight’s</w:t>
      </w:r>
      <w:r>
        <w:rPr>
          <w:spacing w:val="-2"/>
        </w:rPr>
        <w:t> </w:t>
      </w:r>
      <w:r>
        <w:rPr/>
        <w:t>Mental</w:t>
      </w:r>
      <w:r>
        <w:rPr>
          <w:spacing w:val="-3"/>
        </w:rPr>
        <w:t> </w:t>
      </w:r>
      <w:r>
        <w:rPr/>
        <w:t>Health</w:t>
      </w:r>
      <w:r>
        <w:rPr>
          <w:spacing w:val="-2"/>
        </w:rPr>
        <w:t> </w:t>
      </w:r>
      <w:r>
        <w:rPr/>
        <w:t>Law</w:t>
      </w:r>
      <w:r>
        <w:rPr>
          <w:spacing w:val="-5"/>
        </w:rPr>
        <w:t> </w:t>
      </w:r>
      <w:r>
        <w:rPr/>
        <w:t>Practice),</w:t>
      </w:r>
      <w:r>
        <w:rPr>
          <w:spacing w:val="-5"/>
        </w:rPr>
        <w:t> </w:t>
      </w:r>
      <w:r>
        <w:rPr/>
        <w:t>there</w:t>
      </w:r>
      <w:r>
        <w:rPr>
          <w:spacing w:val="-1"/>
        </w:rPr>
        <w:t> </w:t>
      </w:r>
      <w:r>
        <w:rPr/>
        <w:t>is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pressing</w:t>
      </w:r>
      <w:r>
        <w:rPr>
          <w:spacing w:val="-2"/>
        </w:rPr>
        <w:t> </w:t>
      </w:r>
      <w:r>
        <w:rPr/>
        <w:t>need</w:t>
      </w:r>
      <w:r>
        <w:rPr>
          <w:spacing w:val="-1"/>
        </w:rPr>
        <w:t> </w:t>
      </w:r>
      <w:r>
        <w:rPr/>
        <w:t>for</w:t>
      </w:r>
      <w:r>
        <w:rPr>
          <w:spacing w:val="-5"/>
        </w:rPr>
        <w:t> </w:t>
      </w:r>
      <w:r>
        <w:rPr/>
        <w:t>significantly</w:t>
      </w:r>
      <w:r>
        <w:rPr>
          <w:spacing w:val="-5"/>
        </w:rPr>
        <w:t> </w:t>
      </w:r>
      <w:r>
        <w:rPr/>
        <w:t>greater</w:t>
      </w:r>
    </w:p>
    <w:p>
      <w:pPr>
        <w:spacing w:after="0"/>
        <w:sectPr>
          <w:pgSz w:w="11910" w:h="16840"/>
          <w:pgMar w:header="0" w:footer="1907" w:top="1580" w:bottom="2120" w:left="1080" w:right="880"/>
        </w:sectPr>
      </w:pPr>
    </w:p>
    <w:p>
      <w:pPr>
        <w:pStyle w:val="BodyText"/>
        <w:spacing w:before="2"/>
        <w:rPr>
          <w:sz w:val="11"/>
        </w:rPr>
      </w:pPr>
    </w:p>
    <w:p>
      <w:pPr>
        <w:pStyle w:val="BodyText"/>
        <w:spacing w:before="93"/>
        <w:ind w:left="572" w:right="259"/>
      </w:pPr>
      <w:r>
        <w:rPr/>
        <w:t>variety</w:t>
      </w:r>
      <w:r>
        <w:rPr>
          <w:spacing w:val="-7"/>
        </w:rPr>
        <w:t> </w:t>
      </w:r>
      <w:r>
        <w:rPr/>
        <w:t>and</w:t>
      </w:r>
      <w:r>
        <w:rPr>
          <w:spacing w:val="-3"/>
        </w:rPr>
        <w:t> </w:t>
      </w:r>
      <w:r>
        <w:rPr/>
        <w:t>coverage</w:t>
      </w:r>
      <w:r>
        <w:rPr>
          <w:spacing w:val="-6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2"/>
        </w:rPr>
        <w:t> </w:t>
      </w:r>
      <w:r>
        <w:rPr/>
        <w:t>available</w:t>
      </w:r>
      <w:r>
        <w:rPr>
          <w:spacing w:val="-3"/>
        </w:rPr>
        <w:t> </w:t>
      </w:r>
      <w:r>
        <w:rPr/>
        <w:t>programs,</w:t>
      </w:r>
      <w:r>
        <w:rPr>
          <w:spacing w:val="-6"/>
        </w:rPr>
        <w:t> </w:t>
      </w:r>
      <w:r>
        <w:rPr/>
        <w:t>with</w:t>
      </w:r>
      <w:r>
        <w:rPr>
          <w:spacing w:val="-2"/>
        </w:rPr>
        <w:t> </w:t>
      </w:r>
      <w:r>
        <w:rPr/>
        <w:t>the</w:t>
      </w:r>
      <w:r>
        <w:rPr>
          <w:spacing w:val="1"/>
        </w:rPr>
        <w:t> </w:t>
      </w:r>
      <w:r>
        <w:rPr/>
        <w:t>investment</w:t>
      </w:r>
      <w:r>
        <w:rPr>
          <w:spacing w:val="-6"/>
        </w:rPr>
        <w:t> </w:t>
      </w:r>
      <w:r>
        <w:rPr/>
        <w:t>of</w:t>
      </w:r>
      <w:r>
        <w:rPr>
          <w:spacing w:val="-5"/>
        </w:rPr>
        <w:t> </w:t>
      </w:r>
      <w:r>
        <w:rPr/>
        <w:t>appropriate</w:t>
      </w:r>
      <w:r>
        <w:rPr>
          <w:spacing w:val="-3"/>
        </w:rPr>
        <w:t> </w:t>
      </w:r>
      <w:r>
        <w:rPr/>
        <w:t>funding</w:t>
      </w:r>
      <w:r>
        <w:rPr>
          <w:spacing w:val="-3"/>
        </w:rPr>
        <w:t> </w:t>
      </w:r>
      <w:r>
        <w:rPr/>
        <w:t>to</w:t>
      </w:r>
      <w:r>
        <w:rPr>
          <w:spacing w:val="-58"/>
        </w:rPr>
        <w:t> </w:t>
      </w:r>
      <w:r>
        <w:rPr/>
        <w:t>achieve</w:t>
      </w:r>
      <w:r>
        <w:rPr>
          <w:spacing w:val="-1"/>
        </w:rPr>
        <w:t> </w:t>
      </w:r>
      <w:r>
        <w:rPr/>
        <w:t>this.</w:t>
      </w:r>
    </w:p>
    <w:p>
      <w:pPr>
        <w:pStyle w:val="BodyText"/>
        <w:spacing w:before="122"/>
        <w:ind w:left="572" w:right="284"/>
      </w:pPr>
      <w:r>
        <w:rPr/>
        <w:t>QAI does not support the labelling of persons with intellectual, cognitive or psychiatric</w:t>
      </w:r>
      <w:r>
        <w:rPr>
          <w:spacing w:val="1"/>
        </w:rPr>
        <w:t> </w:t>
      </w:r>
      <w:r>
        <w:rPr/>
        <w:t>impairment.</w:t>
      </w:r>
      <w:r>
        <w:rPr>
          <w:spacing w:val="1"/>
        </w:rPr>
        <w:t> </w:t>
      </w:r>
      <w:r>
        <w:rPr/>
        <w:t>All people should be valued as individuals, rather than grouped on the basis of</w:t>
      </w:r>
      <w:r>
        <w:rPr>
          <w:spacing w:val="-59"/>
        </w:rPr>
        <w:t> </w:t>
      </w:r>
      <w:r>
        <w:rPr/>
        <w:t>certain characteristics.</w:t>
      </w:r>
      <w:r>
        <w:rPr>
          <w:spacing w:val="1"/>
        </w:rPr>
        <w:t> </w:t>
      </w:r>
      <w:r>
        <w:rPr/>
        <w:t>QAI does recognise that it is important for those who interact with</w:t>
      </w:r>
      <w:r>
        <w:rPr>
          <w:spacing w:val="1"/>
        </w:rPr>
        <w:t> </w:t>
      </w:r>
      <w:r>
        <w:rPr/>
        <w:t>vulnerable people with disability to have appropriate understanding and awareness of the</w:t>
      </w:r>
      <w:r>
        <w:rPr>
          <w:spacing w:val="1"/>
        </w:rPr>
        <w:t> </w:t>
      </w:r>
      <w:r>
        <w:rPr/>
        <w:t>impact of disability and their individual support needs, and of the difference between</w:t>
      </w:r>
      <w:r>
        <w:rPr>
          <w:spacing w:val="1"/>
        </w:rPr>
        <w:t> </w:t>
      </w:r>
      <w:r>
        <w:rPr/>
        <w:t>intellectual or cognitive disability and mental illness.</w:t>
      </w:r>
      <w:r>
        <w:rPr>
          <w:spacing w:val="1"/>
        </w:rPr>
        <w:t> </w:t>
      </w:r>
      <w:r>
        <w:rPr/>
        <w:t>This is particularly important for those</w:t>
      </w:r>
      <w:r>
        <w:rPr>
          <w:spacing w:val="1"/>
        </w:rPr>
        <w:t> </w:t>
      </w:r>
      <w:r>
        <w:rPr/>
        <w:t>working</w:t>
      </w:r>
      <w:r>
        <w:rPr>
          <w:spacing w:val="3"/>
        </w:rPr>
        <w:t> </w:t>
      </w:r>
      <w:r>
        <w:rPr/>
        <w:t>within the criminal</w:t>
      </w:r>
      <w:r>
        <w:rPr>
          <w:spacing w:val="-6"/>
        </w:rPr>
        <w:t> </w:t>
      </w:r>
      <w:r>
        <w:rPr/>
        <w:t>justice system.</w:t>
      </w:r>
    </w:p>
    <w:p>
      <w:pPr>
        <w:pStyle w:val="BodyText"/>
        <w:spacing w:before="198"/>
        <w:ind w:left="572" w:right="257"/>
      </w:pPr>
      <w:r>
        <w:rPr/>
        <w:t>QAI agrees that training in understanding disability is fundamental to ensuring access to</w:t>
      </w:r>
      <w:r>
        <w:rPr>
          <w:spacing w:val="1"/>
        </w:rPr>
        <w:t> </w:t>
      </w:r>
      <w:r>
        <w:rPr/>
        <w:t>justice.</w:t>
      </w:r>
      <w:r>
        <w:rPr>
          <w:spacing w:val="1"/>
        </w:rPr>
        <w:t> </w:t>
      </w:r>
      <w:r>
        <w:rPr/>
        <w:t>We consider that it is appropriate to improve protocols for recognising intellectual</w:t>
      </w:r>
      <w:r>
        <w:rPr>
          <w:spacing w:val="1"/>
        </w:rPr>
        <w:t> </w:t>
      </w:r>
      <w:r>
        <w:rPr/>
        <w:t>disabilities and reduced capacity in the criminal justice system, in order to determine eligibility</w:t>
      </w:r>
      <w:r>
        <w:rPr>
          <w:spacing w:val="-59"/>
        </w:rPr>
        <w:t> </w:t>
      </w:r>
      <w:r>
        <w:rPr/>
        <w:t>for decision-making and other kinds of support.</w:t>
      </w:r>
      <w:r>
        <w:rPr>
          <w:spacing w:val="1"/>
        </w:rPr>
        <w:t> </w:t>
      </w:r>
      <w:r>
        <w:rPr/>
        <w:t>However, we caution that sometimes</w:t>
      </w:r>
      <w:r>
        <w:rPr>
          <w:spacing w:val="1"/>
        </w:rPr>
        <w:t> </w:t>
      </w:r>
      <w:r>
        <w:rPr/>
        <w:t>identification results in labelling people, which is problematic in light of the negative</w:t>
      </w:r>
      <w:r>
        <w:rPr>
          <w:spacing w:val="1"/>
        </w:rPr>
        <w:t> </w:t>
      </w:r>
      <w:r>
        <w:rPr/>
        <w:t>stereotypes and assumptions about disability and particularly mental illness.</w:t>
      </w:r>
      <w:r>
        <w:rPr>
          <w:spacing w:val="1"/>
        </w:rPr>
        <w:t> </w:t>
      </w:r>
      <w:r>
        <w:rPr/>
        <w:t>It is more</w:t>
      </w:r>
      <w:r>
        <w:rPr>
          <w:spacing w:val="1"/>
        </w:rPr>
        <w:t> </w:t>
      </w:r>
      <w:r>
        <w:rPr/>
        <w:t>effective and beneficial to consider a person’s history and their experiences, the issues that</w:t>
      </w:r>
      <w:r>
        <w:rPr>
          <w:spacing w:val="1"/>
        </w:rPr>
        <w:t> </w:t>
      </w:r>
      <w:r>
        <w:rPr/>
        <w:t>confronts them and their support needs rather than relying on classification and</w:t>
      </w:r>
      <w:r>
        <w:rPr>
          <w:spacing w:val="1"/>
        </w:rPr>
        <w:t> </w:t>
      </w:r>
      <w:r>
        <w:rPr/>
        <w:t>depersonalising stigmata.</w:t>
      </w:r>
      <w:r>
        <w:rPr>
          <w:spacing w:val="1"/>
        </w:rPr>
        <w:t> </w:t>
      </w:r>
      <w:r>
        <w:rPr/>
        <w:t>QAI submits that all persons with any indications of vulnerability</w:t>
      </w:r>
      <w:r>
        <w:rPr>
          <w:spacing w:val="1"/>
        </w:rPr>
        <w:t> </w:t>
      </w:r>
      <w:r>
        <w:rPr/>
        <w:t>(whether or not the presence of a disability is definitively established), should have the</w:t>
      </w:r>
      <w:r>
        <w:rPr>
          <w:spacing w:val="1"/>
        </w:rPr>
        <w:t> </w:t>
      </w:r>
      <w:r>
        <w:rPr/>
        <w:t>optional presence of a third person during their police interview.</w:t>
      </w:r>
      <w:r>
        <w:rPr>
          <w:spacing w:val="1"/>
        </w:rPr>
        <w:t> </w:t>
      </w:r>
      <w:r>
        <w:rPr/>
        <w:t>QAI recommends that the</w:t>
      </w:r>
      <w:r>
        <w:rPr>
          <w:spacing w:val="1"/>
        </w:rPr>
        <w:t> </w:t>
      </w:r>
      <w:r>
        <w:rPr>
          <w:i/>
        </w:rPr>
        <w:t>Evidence Act 1977 </w:t>
      </w:r>
      <w:r>
        <w:rPr/>
        <w:t>(Qld) and the </w:t>
      </w:r>
      <w:r>
        <w:rPr>
          <w:i/>
        </w:rPr>
        <w:t>Criminal Code 1889 </w:t>
      </w:r>
      <w:r>
        <w:rPr/>
        <w:t>(Qld) should be amended to increase</w:t>
      </w:r>
      <w:r>
        <w:rPr>
          <w:spacing w:val="1"/>
        </w:rPr>
        <w:t> </w:t>
      </w:r>
      <w:r>
        <w:rPr/>
        <w:t>the</w:t>
      </w:r>
      <w:r>
        <w:rPr>
          <w:spacing w:val="-4"/>
        </w:rPr>
        <w:t> </w:t>
      </w:r>
      <w:r>
        <w:rPr/>
        <w:t>protection</w:t>
      </w:r>
      <w:r>
        <w:rPr>
          <w:spacing w:val="-4"/>
        </w:rPr>
        <w:t> </w:t>
      </w:r>
      <w:r>
        <w:rPr/>
        <w:t>available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vulnerable</w:t>
      </w:r>
      <w:r>
        <w:rPr>
          <w:spacing w:val="-4"/>
        </w:rPr>
        <w:t> </w:t>
      </w:r>
      <w:r>
        <w:rPr/>
        <w:t>persons,</w:t>
      </w:r>
      <w:r>
        <w:rPr>
          <w:spacing w:val="-7"/>
        </w:rPr>
        <w:t> </w:t>
      </w:r>
      <w:r>
        <w:rPr/>
        <w:t>including</w:t>
      </w:r>
      <w:r>
        <w:rPr>
          <w:spacing w:val="-3"/>
        </w:rPr>
        <w:t> </w:t>
      </w:r>
      <w:r>
        <w:rPr/>
        <w:t>persons</w:t>
      </w:r>
      <w:r>
        <w:rPr>
          <w:spacing w:val="-4"/>
        </w:rPr>
        <w:t> </w:t>
      </w:r>
      <w:r>
        <w:rPr/>
        <w:t>with</w:t>
      </w:r>
      <w:r>
        <w:rPr>
          <w:spacing w:val="-4"/>
        </w:rPr>
        <w:t> </w:t>
      </w:r>
      <w:r>
        <w:rPr/>
        <w:t>an</w:t>
      </w:r>
      <w:r>
        <w:rPr>
          <w:spacing w:val="-4"/>
        </w:rPr>
        <w:t> </w:t>
      </w:r>
      <w:r>
        <w:rPr/>
        <w:t>intellectual,</w:t>
      </w:r>
      <w:r>
        <w:rPr>
          <w:spacing w:val="-6"/>
        </w:rPr>
        <w:t> </w:t>
      </w:r>
      <w:r>
        <w:rPr/>
        <w:t>cognitive</w:t>
      </w:r>
      <w:r>
        <w:rPr>
          <w:spacing w:val="-58"/>
        </w:rPr>
        <w:t> </w:t>
      </w:r>
      <w:r>
        <w:rPr/>
        <w:t>or psychiatric disability, including by increasing their entitlement to support at all stages of the</w:t>
      </w:r>
      <w:r>
        <w:rPr>
          <w:spacing w:val="-59"/>
        </w:rPr>
        <w:t> </w:t>
      </w:r>
      <w:r>
        <w:rPr/>
        <w:t>criminal justice process and expanding the scope of recognised ways of responding to police</w:t>
      </w:r>
      <w:r>
        <w:rPr>
          <w:spacing w:val="1"/>
        </w:rPr>
        <w:t> </w:t>
      </w:r>
      <w:r>
        <w:rPr/>
        <w:t>questioning</w:t>
      </w:r>
      <w:r>
        <w:rPr>
          <w:spacing w:val="-1"/>
        </w:rPr>
        <w:t> </w:t>
      </w:r>
      <w:r>
        <w:rPr/>
        <w:t>and giving evidence.</w:t>
      </w:r>
    </w:p>
    <w:p>
      <w:pPr>
        <w:pStyle w:val="BodyText"/>
        <w:spacing w:before="201"/>
        <w:ind w:left="572" w:right="303"/>
      </w:pPr>
      <w:r>
        <w:rPr/>
        <w:t>Regular training and adequate resourcing, developed and provided in consultation with</w:t>
      </w:r>
      <w:r>
        <w:rPr>
          <w:spacing w:val="1"/>
        </w:rPr>
        <w:t> </w:t>
      </w:r>
      <w:r>
        <w:rPr/>
        <w:t>people with cognitive disabilities and their advocates, should be provided to the police, the</w:t>
      </w:r>
      <w:r>
        <w:rPr>
          <w:spacing w:val="1"/>
        </w:rPr>
        <w:t> </w:t>
      </w:r>
      <w:r>
        <w:rPr/>
        <w:t>judiciary, court staff, duty lawyers, prosecutors and private solicitors involved in the criminal</w:t>
      </w:r>
      <w:r>
        <w:rPr>
          <w:spacing w:val="1"/>
        </w:rPr>
        <w:t> </w:t>
      </w:r>
      <w:r>
        <w:rPr/>
        <w:t>justice and civil law systems in order to improve their understanding of the needs and</w:t>
      </w:r>
      <w:r>
        <w:rPr>
          <w:spacing w:val="1"/>
        </w:rPr>
        <w:t> </w:t>
      </w:r>
      <w:r>
        <w:rPr/>
        <w:t>communication techniques of clients with intellectual impairment, and to enable those clients</w:t>
      </w:r>
      <w:r>
        <w:rPr>
          <w:spacing w:val="1"/>
        </w:rPr>
        <w:t> </w:t>
      </w:r>
      <w:r>
        <w:rPr/>
        <w:t>to be assisted to engage effectively with all aspects of the legal system. Training and</w:t>
      </w:r>
      <w:r>
        <w:rPr>
          <w:spacing w:val="1"/>
        </w:rPr>
        <w:t> </w:t>
      </w:r>
      <w:r>
        <w:rPr/>
        <w:t>associated</w:t>
      </w:r>
      <w:r>
        <w:rPr>
          <w:spacing w:val="-5"/>
        </w:rPr>
        <w:t> </w:t>
      </w:r>
      <w:r>
        <w:rPr/>
        <w:t>resourcing</w:t>
      </w:r>
      <w:r>
        <w:rPr>
          <w:spacing w:val="-4"/>
        </w:rPr>
        <w:t> </w:t>
      </w:r>
      <w:r>
        <w:rPr/>
        <w:t>should</w:t>
      </w:r>
      <w:r>
        <w:rPr>
          <w:spacing w:val="-4"/>
        </w:rPr>
        <w:t> </w:t>
      </w:r>
      <w:r>
        <w:rPr/>
        <w:t>include</w:t>
      </w:r>
      <w:r>
        <w:rPr>
          <w:spacing w:val="-4"/>
        </w:rPr>
        <w:t> </w:t>
      </w:r>
      <w:r>
        <w:rPr/>
        <w:t>information</w:t>
      </w:r>
      <w:r>
        <w:rPr>
          <w:spacing w:val="-4"/>
        </w:rPr>
        <w:t> </w:t>
      </w:r>
      <w:r>
        <w:rPr/>
        <w:t>about</w:t>
      </w:r>
      <w:r>
        <w:rPr>
          <w:spacing w:val="-6"/>
        </w:rPr>
        <w:t> </w:t>
      </w:r>
      <w:r>
        <w:rPr/>
        <w:t>different</w:t>
      </w:r>
      <w:r>
        <w:rPr>
          <w:spacing w:val="-7"/>
        </w:rPr>
        <w:t> </w:t>
      </w:r>
      <w:r>
        <w:rPr/>
        <w:t>forms</w:t>
      </w:r>
      <w:r>
        <w:rPr>
          <w:spacing w:val="-4"/>
        </w:rPr>
        <w:t> </w:t>
      </w:r>
      <w:r>
        <w:rPr/>
        <w:t>of</w:t>
      </w:r>
      <w:r>
        <w:rPr>
          <w:spacing w:val="-7"/>
        </w:rPr>
        <w:t> </w:t>
      </w:r>
      <w:r>
        <w:rPr/>
        <w:t>cognitive</w:t>
      </w:r>
      <w:r>
        <w:rPr>
          <w:spacing w:val="-8"/>
        </w:rPr>
        <w:t> </w:t>
      </w:r>
      <w:r>
        <w:rPr/>
        <w:t>disabilities</w:t>
      </w:r>
      <w:r>
        <w:rPr>
          <w:spacing w:val="-58"/>
        </w:rPr>
        <w:t> </w:t>
      </w:r>
      <w:r>
        <w:rPr/>
        <w:t>and</w:t>
      </w:r>
      <w:r>
        <w:rPr>
          <w:spacing w:val="-1"/>
        </w:rPr>
        <w:t> </w:t>
      </w:r>
      <w:r>
        <w:rPr/>
        <w:t>provision for</w:t>
      </w:r>
      <w:r>
        <w:rPr>
          <w:spacing w:val="-3"/>
        </w:rPr>
        <w:t> </w:t>
      </w:r>
      <w:r>
        <w:rPr/>
        <w:t>the decision-making</w:t>
      </w:r>
      <w:r>
        <w:rPr>
          <w:spacing w:val="-1"/>
        </w:rPr>
        <w:t> </w:t>
      </w:r>
      <w:r>
        <w:rPr/>
        <w:t>support.</w:t>
      </w:r>
    </w:p>
    <w:p>
      <w:pPr>
        <w:pStyle w:val="BodyText"/>
        <w:spacing w:before="121"/>
        <w:ind w:left="572" w:right="418"/>
      </w:pPr>
      <w:r>
        <w:rPr/>
        <w:t>People with disability and mental illness have been significantly adversely affected by</w:t>
      </w:r>
      <w:r>
        <w:rPr>
          <w:spacing w:val="1"/>
        </w:rPr>
        <w:t> </w:t>
      </w:r>
      <w:r>
        <w:rPr/>
        <w:t>damaging stereotypes about the nature of particular types of disability and mental illness.</w:t>
      </w:r>
      <w:r>
        <w:rPr>
          <w:spacing w:val="1"/>
        </w:rPr>
        <w:t> </w:t>
      </w:r>
      <w:r>
        <w:rPr/>
        <w:t>Historically, there have been negative connotations associated with mental illness that have</w:t>
      </w:r>
      <w:r>
        <w:rPr>
          <w:spacing w:val="-59"/>
        </w:rPr>
        <w:t> </w:t>
      </w:r>
      <w:r>
        <w:rPr/>
        <w:t>created a stigma about mental illness, and also generated the correlation between mental</w:t>
      </w:r>
      <w:r>
        <w:rPr>
          <w:spacing w:val="1"/>
        </w:rPr>
        <w:t> </w:t>
      </w:r>
      <w:r>
        <w:rPr/>
        <w:t>illness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predisposition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violence.</w:t>
      </w:r>
      <w:r>
        <w:rPr>
          <w:vertAlign w:val="superscript"/>
        </w:rPr>
        <w:t>7</w:t>
      </w:r>
      <w:r>
        <w:rPr>
          <w:spacing w:val="52"/>
          <w:vertAlign w:val="baseline"/>
        </w:rPr>
        <w:t> </w:t>
      </w:r>
      <w:r>
        <w:rPr>
          <w:vertAlign w:val="baseline"/>
        </w:rPr>
        <w:t>While</w:t>
      </w:r>
      <w:r>
        <w:rPr>
          <w:spacing w:val="-2"/>
          <w:vertAlign w:val="baseline"/>
        </w:rPr>
        <w:t> </w:t>
      </w:r>
      <w:r>
        <w:rPr>
          <w:vertAlign w:val="baseline"/>
        </w:rPr>
        <w:t>this</w:t>
      </w:r>
      <w:r>
        <w:rPr>
          <w:spacing w:val="-3"/>
          <w:vertAlign w:val="baseline"/>
        </w:rPr>
        <w:t> </w:t>
      </w:r>
      <w:r>
        <w:rPr>
          <w:vertAlign w:val="baseline"/>
        </w:rPr>
        <w:t>stigma</w:t>
      </w:r>
      <w:r>
        <w:rPr>
          <w:spacing w:val="-2"/>
          <w:vertAlign w:val="baseline"/>
        </w:rPr>
        <w:t> </w:t>
      </w:r>
      <w:r>
        <w:rPr>
          <w:vertAlign w:val="baseline"/>
        </w:rPr>
        <w:t>has</w:t>
      </w:r>
      <w:r>
        <w:rPr>
          <w:spacing w:val="-6"/>
          <w:vertAlign w:val="baseline"/>
        </w:rPr>
        <w:t> </w:t>
      </w:r>
      <w:r>
        <w:rPr>
          <w:vertAlign w:val="baseline"/>
        </w:rPr>
        <w:t>been</w:t>
      </w:r>
      <w:r>
        <w:rPr>
          <w:spacing w:val="-3"/>
          <w:vertAlign w:val="baseline"/>
        </w:rPr>
        <w:t> </w:t>
      </w:r>
      <w:r>
        <w:rPr>
          <w:vertAlign w:val="baseline"/>
        </w:rPr>
        <w:t>substantially</w:t>
      </w:r>
      <w:r>
        <w:rPr>
          <w:spacing w:val="-6"/>
          <w:vertAlign w:val="baseline"/>
        </w:rPr>
        <w:t> </w:t>
      </w:r>
      <w:r>
        <w:rPr>
          <w:vertAlign w:val="baseline"/>
        </w:rPr>
        <w:t>overcome</w:t>
      </w:r>
      <w:r>
        <w:rPr>
          <w:spacing w:val="-58"/>
          <w:vertAlign w:val="baseline"/>
        </w:rPr>
        <w:t> </w:t>
      </w:r>
      <w:r>
        <w:rPr>
          <w:vertAlign w:val="baseline"/>
        </w:rPr>
        <w:t>in recent decades, scholars such as Salzman attribute the historical perspective on</w:t>
      </w:r>
      <w:r>
        <w:rPr>
          <w:spacing w:val="1"/>
          <w:vertAlign w:val="baseline"/>
        </w:rPr>
        <w:t> </w:t>
      </w:r>
      <w:r>
        <w:rPr>
          <w:vertAlign w:val="baseline"/>
        </w:rPr>
        <w:t>psychosocial disability as explaining in part the differential treatment of people with a mental</w:t>
      </w:r>
      <w:r>
        <w:rPr>
          <w:spacing w:val="-59"/>
          <w:vertAlign w:val="baseline"/>
        </w:rPr>
        <w:t> </w:t>
      </w:r>
      <w:r>
        <w:rPr>
          <w:vertAlign w:val="baseline"/>
        </w:rPr>
        <w:t>illness within the legal system, which can result in an unjustified assumption of general</w:t>
      </w:r>
      <w:r>
        <w:rPr>
          <w:spacing w:val="1"/>
          <w:vertAlign w:val="baseline"/>
        </w:rPr>
        <w:t> </w:t>
      </w:r>
      <w:r>
        <w:rPr>
          <w:vertAlign w:val="baseline"/>
        </w:rPr>
        <w:t>incapacity</w:t>
      </w:r>
      <w:r>
        <w:rPr>
          <w:spacing w:val="-5"/>
          <w:vertAlign w:val="baseline"/>
        </w:rPr>
        <w:t> </w:t>
      </w:r>
      <w:r>
        <w:rPr>
          <w:vertAlign w:val="baseline"/>
        </w:rPr>
        <w:t>based on</w:t>
      </w:r>
      <w:r>
        <w:rPr>
          <w:spacing w:val="-1"/>
          <w:vertAlign w:val="baseline"/>
        </w:rPr>
        <w:t> </w:t>
      </w:r>
      <w:r>
        <w:rPr>
          <w:vertAlign w:val="baseline"/>
        </w:rPr>
        <w:t>stereotypes of</w:t>
      </w:r>
      <w:r>
        <w:rPr>
          <w:spacing w:val="-3"/>
          <w:vertAlign w:val="baseline"/>
        </w:rPr>
        <w:t> </w:t>
      </w:r>
      <w:r>
        <w:rPr>
          <w:vertAlign w:val="baseline"/>
        </w:rPr>
        <w:t>behaviour.</w:t>
      </w:r>
      <w:r>
        <w:rPr>
          <w:vertAlign w:val="superscript"/>
        </w:rPr>
        <w:t>8</w:t>
      </w:r>
      <w:r>
        <w:rPr>
          <w:spacing w:val="55"/>
          <w:vertAlign w:val="baseline"/>
        </w:rPr>
        <w:t> </w:t>
      </w:r>
      <w:r>
        <w:rPr>
          <w:vertAlign w:val="baseline"/>
        </w:rPr>
        <w:t>As</w:t>
      </w:r>
      <w:r>
        <w:rPr>
          <w:spacing w:val="-1"/>
          <w:vertAlign w:val="baseline"/>
        </w:rPr>
        <w:t> </w:t>
      </w:r>
      <w:r>
        <w:rPr>
          <w:vertAlign w:val="baseline"/>
        </w:rPr>
        <w:t>Caivano notes:</w:t>
      </w:r>
      <w:r>
        <w:rPr>
          <w:vertAlign w:val="superscript"/>
        </w:rPr>
        <w:t>9</w:t>
      </w:r>
    </w:p>
    <w:p>
      <w:pPr>
        <w:pStyle w:val="BodyText"/>
        <w:spacing w:before="2"/>
        <w:rPr>
          <w:sz w:val="16"/>
        </w:rPr>
      </w:pPr>
      <w:r>
        <w:rPr/>
        <w:pict>
          <v:rect style="position:absolute;margin-left:82.625pt;margin-top:10.520664pt;width:144.050pt;height:.79999pt;mso-position-horizontal-relative:page;mso-position-vertical-relative:paragraph;z-index:-15719936;mso-wrap-distance-left:0;mso-wrap-distance-right:0" id="docshape40" filled="true" fillcolor="#000000" stroked="false">
            <v:fill type="solid"/>
            <w10:wrap type="topAndBottom"/>
          </v:rect>
        </w:pict>
      </w:r>
    </w:p>
    <w:p>
      <w:pPr>
        <w:spacing w:line="232" w:lineRule="auto" w:before="104"/>
        <w:ind w:left="572" w:right="566" w:firstLine="0"/>
        <w:jc w:val="left"/>
        <w:rPr>
          <w:sz w:val="18"/>
        </w:rPr>
      </w:pPr>
      <w:r>
        <w:rPr>
          <w:sz w:val="18"/>
          <w:vertAlign w:val="superscript"/>
        </w:rPr>
        <w:t>7</w:t>
      </w:r>
      <w:r>
        <w:rPr>
          <w:sz w:val="18"/>
          <w:vertAlign w:val="baseline"/>
        </w:rPr>
        <w:t> Leslie Salzman, ‘Guardianship for Persons with Mental Illness – A Legal and Appropriate Alternative?’ (2010-</w:t>
      </w:r>
      <w:r>
        <w:rPr>
          <w:spacing w:val="-47"/>
          <w:sz w:val="18"/>
          <w:vertAlign w:val="baseline"/>
        </w:rPr>
        <w:t> </w:t>
      </w:r>
      <w:r>
        <w:rPr>
          <w:sz w:val="18"/>
          <w:vertAlign w:val="baseline"/>
        </w:rPr>
        <w:t>2011) 4</w:t>
      </w:r>
      <w:r>
        <w:rPr>
          <w:spacing w:val="2"/>
          <w:sz w:val="18"/>
          <w:vertAlign w:val="baseline"/>
        </w:rPr>
        <w:t> </w:t>
      </w:r>
      <w:r>
        <w:rPr>
          <w:i/>
          <w:sz w:val="18"/>
          <w:vertAlign w:val="baseline"/>
        </w:rPr>
        <w:t>St</w:t>
      </w:r>
      <w:r>
        <w:rPr>
          <w:i/>
          <w:spacing w:val="-1"/>
          <w:sz w:val="18"/>
          <w:vertAlign w:val="baseline"/>
        </w:rPr>
        <w:t> </w:t>
      </w:r>
      <w:r>
        <w:rPr>
          <w:i/>
          <w:sz w:val="18"/>
          <w:vertAlign w:val="baseline"/>
        </w:rPr>
        <w:t>Louis</w:t>
      </w:r>
      <w:r>
        <w:rPr>
          <w:i/>
          <w:spacing w:val="-1"/>
          <w:sz w:val="18"/>
          <w:vertAlign w:val="baseline"/>
        </w:rPr>
        <w:t> </w:t>
      </w:r>
      <w:r>
        <w:rPr>
          <w:i/>
          <w:sz w:val="18"/>
          <w:vertAlign w:val="baseline"/>
        </w:rPr>
        <w:t>University</w:t>
      </w:r>
      <w:r>
        <w:rPr>
          <w:i/>
          <w:spacing w:val="-1"/>
          <w:sz w:val="18"/>
          <w:vertAlign w:val="baseline"/>
        </w:rPr>
        <w:t> </w:t>
      </w:r>
      <w:r>
        <w:rPr>
          <w:i/>
          <w:sz w:val="18"/>
          <w:vertAlign w:val="baseline"/>
        </w:rPr>
        <w:t>Journal</w:t>
      </w:r>
      <w:r>
        <w:rPr>
          <w:i/>
          <w:spacing w:val="-3"/>
          <w:sz w:val="18"/>
          <w:vertAlign w:val="baseline"/>
        </w:rPr>
        <w:t> </w:t>
      </w:r>
      <w:r>
        <w:rPr>
          <w:i/>
          <w:sz w:val="18"/>
          <w:vertAlign w:val="baseline"/>
        </w:rPr>
        <w:t>of</w:t>
      </w:r>
      <w:r>
        <w:rPr>
          <w:i/>
          <w:spacing w:val="-1"/>
          <w:sz w:val="18"/>
          <w:vertAlign w:val="baseline"/>
        </w:rPr>
        <w:t> </w:t>
      </w:r>
      <w:r>
        <w:rPr>
          <w:i/>
          <w:sz w:val="18"/>
          <w:vertAlign w:val="baseline"/>
        </w:rPr>
        <w:t>Health</w:t>
      </w:r>
      <w:r>
        <w:rPr>
          <w:i/>
          <w:spacing w:val="1"/>
          <w:sz w:val="18"/>
          <w:vertAlign w:val="baseline"/>
        </w:rPr>
        <w:t> </w:t>
      </w:r>
      <w:r>
        <w:rPr>
          <w:i/>
          <w:sz w:val="18"/>
          <w:vertAlign w:val="baseline"/>
        </w:rPr>
        <w:t>Law</w:t>
      </w:r>
      <w:r>
        <w:rPr>
          <w:i/>
          <w:spacing w:val="-5"/>
          <w:sz w:val="18"/>
          <w:vertAlign w:val="baseline"/>
        </w:rPr>
        <w:t> </w:t>
      </w:r>
      <w:r>
        <w:rPr>
          <w:i/>
          <w:sz w:val="18"/>
          <w:vertAlign w:val="baseline"/>
        </w:rPr>
        <w:t>&amp;</w:t>
      </w:r>
      <w:r>
        <w:rPr>
          <w:i/>
          <w:spacing w:val="1"/>
          <w:sz w:val="18"/>
          <w:vertAlign w:val="baseline"/>
        </w:rPr>
        <w:t> </w:t>
      </w:r>
      <w:r>
        <w:rPr>
          <w:i/>
          <w:sz w:val="18"/>
          <w:vertAlign w:val="baseline"/>
        </w:rPr>
        <w:t>Policy</w:t>
      </w:r>
      <w:r>
        <w:rPr>
          <w:i/>
          <w:spacing w:val="3"/>
          <w:sz w:val="18"/>
          <w:vertAlign w:val="baseline"/>
        </w:rPr>
        <w:t> </w:t>
      </w:r>
      <w:r>
        <w:rPr>
          <w:sz w:val="18"/>
          <w:vertAlign w:val="baseline"/>
        </w:rPr>
        <w:t>279,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286.</w:t>
      </w:r>
    </w:p>
    <w:p>
      <w:pPr>
        <w:spacing w:line="237" w:lineRule="auto" w:before="7"/>
        <w:ind w:left="572" w:right="566" w:firstLine="0"/>
        <w:jc w:val="left"/>
        <w:rPr>
          <w:sz w:val="18"/>
        </w:rPr>
      </w:pPr>
      <w:r>
        <w:rPr>
          <w:sz w:val="18"/>
          <w:vertAlign w:val="superscript"/>
        </w:rPr>
        <w:t>8</w:t>
      </w:r>
      <w:r>
        <w:rPr>
          <w:sz w:val="18"/>
          <w:vertAlign w:val="baseline"/>
        </w:rPr>
        <w:t> Leslie Salzman, ‘Guardianship for Persons with Mental Illness – A Legal and Appropriate Alternative?’ (2010-</w:t>
      </w:r>
      <w:r>
        <w:rPr>
          <w:spacing w:val="-47"/>
          <w:sz w:val="18"/>
          <w:vertAlign w:val="baseline"/>
        </w:rPr>
        <w:t> </w:t>
      </w:r>
      <w:r>
        <w:rPr>
          <w:sz w:val="18"/>
          <w:vertAlign w:val="baseline"/>
        </w:rPr>
        <w:t>2011) 4</w:t>
      </w:r>
      <w:r>
        <w:rPr>
          <w:spacing w:val="2"/>
          <w:sz w:val="18"/>
          <w:vertAlign w:val="baseline"/>
        </w:rPr>
        <w:t> </w:t>
      </w:r>
      <w:r>
        <w:rPr>
          <w:i/>
          <w:sz w:val="18"/>
          <w:vertAlign w:val="baseline"/>
        </w:rPr>
        <w:t>St</w:t>
      </w:r>
      <w:r>
        <w:rPr>
          <w:i/>
          <w:spacing w:val="-1"/>
          <w:sz w:val="18"/>
          <w:vertAlign w:val="baseline"/>
        </w:rPr>
        <w:t> </w:t>
      </w:r>
      <w:r>
        <w:rPr>
          <w:i/>
          <w:sz w:val="18"/>
          <w:vertAlign w:val="baseline"/>
        </w:rPr>
        <w:t>Louis</w:t>
      </w:r>
      <w:r>
        <w:rPr>
          <w:i/>
          <w:spacing w:val="-1"/>
          <w:sz w:val="18"/>
          <w:vertAlign w:val="baseline"/>
        </w:rPr>
        <w:t> </w:t>
      </w:r>
      <w:r>
        <w:rPr>
          <w:i/>
          <w:sz w:val="18"/>
          <w:vertAlign w:val="baseline"/>
        </w:rPr>
        <w:t>University</w:t>
      </w:r>
      <w:r>
        <w:rPr>
          <w:i/>
          <w:spacing w:val="-1"/>
          <w:sz w:val="18"/>
          <w:vertAlign w:val="baseline"/>
        </w:rPr>
        <w:t> </w:t>
      </w:r>
      <w:r>
        <w:rPr>
          <w:i/>
          <w:sz w:val="18"/>
          <w:vertAlign w:val="baseline"/>
        </w:rPr>
        <w:t>Journal</w:t>
      </w:r>
      <w:r>
        <w:rPr>
          <w:i/>
          <w:spacing w:val="-3"/>
          <w:sz w:val="18"/>
          <w:vertAlign w:val="baseline"/>
        </w:rPr>
        <w:t> </w:t>
      </w:r>
      <w:r>
        <w:rPr>
          <w:i/>
          <w:sz w:val="18"/>
          <w:vertAlign w:val="baseline"/>
        </w:rPr>
        <w:t>of</w:t>
      </w:r>
      <w:r>
        <w:rPr>
          <w:i/>
          <w:spacing w:val="-1"/>
          <w:sz w:val="18"/>
          <w:vertAlign w:val="baseline"/>
        </w:rPr>
        <w:t> </w:t>
      </w:r>
      <w:r>
        <w:rPr>
          <w:i/>
          <w:sz w:val="18"/>
          <w:vertAlign w:val="baseline"/>
        </w:rPr>
        <w:t>Health</w:t>
      </w:r>
      <w:r>
        <w:rPr>
          <w:i/>
          <w:spacing w:val="1"/>
          <w:sz w:val="18"/>
          <w:vertAlign w:val="baseline"/>
        </w:rPr>
        <w:t> </w:t>
      </w:r>
      <w:r>
        <w:rPr>
          <w:i/>
          <w:sz w:val="18"/>
          <w:vertAlign w:val="baseline"/>
        </w:rPr>
        <w:t>Law</w:t>
      </w:r>
      <w:r>
        <w:rPr>
          <w:i/>
          <w:spacing w:val="-5"/>
          <w:sz w:val="18"/>
          <w:vertAlign w:val="baseline"/>
        </w:rPr>
        <w:t> </w:t>
      </w:r>
      <w:r>
        <w:rPr>
          <w:i/>
          <w:sz w:val="18"/>
          <w:vertAlign w:val="baseline"/>
        </w:rPr>
        <w:t>&amp;</w:t>
      </w:r>
      <w:r>
        <w:rPr>
          <w:i/>
          <w:spacing w:val="1"/>
          <w:sz w:val="18"/>
          <w:vertAlign w:val="baseline"/>
        </w:rPr>
        <w:t> </w:t>
      </w:r>
      <w:r>
        <w:rPr>
          <w:i/>
          <w:sz w:val="18"/>
          <w:vertAlign w:val="baseline"/>
        </w:rPr>
        <w:t>Policy</w:t>
      </w:r>
      <w:r>
        <w:rPr>
          <w:i/>
          <w:spacing w:val="3"/>
          <w:sz w:val="18"/>
          <w:vertAlign w:val="baseline"/>
        </w:rPr>
        <w:t> </w:t>
      </w:r>
      <w:r>
        <w:rPr>
          <w:sz w:val="18"/>
          <w:vertAlign w:val="baseline"/>
        </w:rPr>
        <w:t>279,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288-9.</w:t>
      </w:r>
    </w:p>
    <w:p>
      <w:pPr>
        <w:spacing w:line="232" w:lineRule="auto" w:before="10"/>
        <w:ind w:left="572" w:right="342" w:firstLine="0"/>
        <w:jc w:val="left"/>
        <w:rPr>
          <w:sz w:val="18"/>
        </w:rPr>
      </w:pPr>
      <w:r>
        <w:rPr>
          <w:sz w:val="18"/>
          <w:vertAlign w:val="superscript"/>
        </w:rPr>
        <w:t>9</w:t>
      </w:r>
      <w:r>
        <w:rPr>
          <w:sz w:val="18"/>
          <w:vertAlign w:val="baseline"/>
        </w:rPr>
        <w:t> Nicholas Caivano, ‘Conceptualizing Capacity: Interpreting Canada's Qualified Ratification of Article 12 of the UN</w:t>
      </w:r>
      <w:r>
        <w:rPr>
          <w:spacing w:val="-47"/>
          <w:sz w:val="18"/>
          <w:vertAlign w:val="baseline"/>
        </w:rPr>
        <w:t> </w:t>
      </w:r>
      <w:r>
        <w:rPr>
          <w:sz w:val="18"/>
          <w:vertAlign w:val="baseline"/>
        </w:rPr>
        <w:t>Disability</w:t>
      </w:r>
      <w:r>
        <w:rPr>
          <w:spacing w:val="-6"/>
          <w:sz w:val="18"/>
          <w:vertAlign w:val="baseline"/>
        </w:rPr>
        <w:t> </w:t>
      </w:r>
      <w:r>
        <w:rPr>
          <w:sz w:val="18"/>
          <w:vertAlign w:val="baseline"/>
        </w:rPr>
        <w:t>Rights</w:t>
      </w:r>
      <w:r>
        <w:rPr>
          <w:spacing w:val="2"/>
          <w:sz w:val="18"/>
          <w:vertAlign w:val="baseline"/>
        </w:rPr>
        <w:t> </w:t>
      </w:r>
      <w:r>
        <w:rPr>
          <w:sz w:val="18"/>
          <w:vertAlign w:val="baseline"/>
        </w:rPr>
        <w:t>Convention’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(2014)</w:t>
      </w:r>
      <w:r>
        <w:rPr>
          <w:spacing w:val="-4"/>
          <w:sz w:val="18"/>
          <w:vertAlign w:val="baseline"/>
        </w:rPr>
        <w:t> </w:t>
      </w:r>
      <w:r>
        <w:rPr>
          <w:sz w:val="18"/>
          <w:vertAlign w:val="baseline"/>
        </w:rPr>
        <w:t>4(1) </w:t>
      </w:r>
      <w:r>
        <w:rPr>
          <w:i/>
          <w:sz w:val="18"/>
          <w:vertAlign w:val="baseline"/>
        </w:rPr>
        <w:t>Western</w:t>
      </w:r>
      <w:r>
        <w:rPr>
          <w:i/>
          <w:spacing w:val="-3"/>
          <w:sz w:val="18"/>
          <w:vertAlign w:val="baseline"/>
        </w:rPr>
        <w:t> </w:t>
      </w:r>
      <w:r>
        <w:rPr>
          <w:i/>
          <w:sz w:val="18"/>
          <w:vertAlign w:val="baseline"/>
        </w:rPr>
        <w:t>Journal of</w:t>
      </w:r>
      <w:r>
        <w:rPr>
          <w:i/>
          <w:spacing w:val="2"/>
          <w:sz w:val="18"/>
          <w:vertAlign w:val="baseline"/>
        </w:rPr>
        <w:t> </w:t>
      </w:r>
      <w:r>
        <w:rPr>
          <w:i/>
          <w:sz w:val="18"/>
          <w:vertAlign w:val="baseline"/>
        </w:rPr>
        <w:t>Legal</w:t>
      </w:r>
      <w:r>
        <w:rPr>
          <w:i/>
          <w:spacing w:val="-3"/>
          <w:sz w:val="18"/>
          <w:vertAlign w:val="baseline"/>
        </w:rPr>
        <w:t> </w:t>
      </w:r>
      <w:r>
        <w:rPr>
          <w:i/>
          <w:sz w:val="18"/>
          <w:vertAlign w:val="baseline"/>
        </w:rPr>
        <w:t>Studies</w:t>
      </w:r>
      <w:r>
        <w:rPr>
          <w:i/>
          <w:spacing w:val="5"/>
          <w:sz w:val="18"/>
          <w:vertAlign w:val="baseline"/>
        </w:rPr>
        <w:t> </w:t>
      </w:r>
      <w:r>
        <w:rPr>
          <w:sz w:val="18"/>
          <w:vertAlign w:val="baseline"/>
        </w:rPr>
        <w:t>1,</w:t>
      </w:r>
      <w:r>
        <w:rPr>
          <w:spacing w:val="3"/>
          <w:sz w:val="18"/>
          <w:vertAlign w:val="baseline"/>
        </w:rPr>
        <w:t> </w:t>
      </w:r>
      <w:r>
        <w:rPr>
          <w:sz w:val="18"/>
          <w:vertAlign w:val="baseline"/>
        </w:rPr>
        <w:t>2-3.</w:t>
      </w:r>
    </w:p>
    <w:p>
      <w:pPr>
        <w:spacing w:after="0" w:line="232" w:lineRule="auto"/>
        <w:jc w:val="left"/>
        <w:rPr>
          <w:sz w:val="18"/>
        </w:rPr>
        <w:sectPr>
          <w:pgSz w:w="11910" w:h="16840"/>
          <w:pgMar w:header="0" w:footer="1907" w:top="1580" w:bottom="2100" w:left="1080" w:right="8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p>
      <w:pPr>
        <w:spacing w:line="240" w:lineRule="auto" w:before="0"/>
        <w:ind w:left="1292" w:right="303" w:firstLine="0"/>
        <w:jc w:val="left"/>
        <w:rPr>
          <w:i/>
          <w:sz w:val="22"/>
        </w:rPr>
      </w:pPr>
      <w:r>
        <w:rPr>
          <w:i/>
          <w:sz w:val="22"/>
        </w:rPr>
        <w:t>People with disabilities, particularly those with intellectual and psychosocial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disabilities,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have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long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been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subject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limitations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their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right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legal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capacity.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They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have endured arbitrary detention and have been deprived of access to basic health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interventions. They have faced cruel, inhumane, and degrading treatment, including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physical abuse, confinement in squalid institutions, and subjection to restraint and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seclusion. Due to stigma and discrimination, people with disabilities in many parts of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the world continue to be deprived of legal capacity despite being able to make and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communicate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decisions,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either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by themselves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with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support.</w:t>
      </w:r>
    </w:p>
    <w:p>
      <w:pPr>
        <w:pStyle w:val="BodyText"/>
        <w:spacing w:before="205"/>
        <w:ind w:left="572" w:right="454"/>
      </w:pPr>
      <w:r>
        <w:rPr/>
        <w:t>As discussed above, many people with disability who are diverted from the criminal justice</w:t>
      </w:r>
      <w:r>
        <w:rPr>
          <w:spacing w:val="1"/>
        </w:rPr>
        <w:t> </w:t>
      </w:r>
      <w:r>
        <w:rPr/>
        <w:t>system to an Authorised Mental Health Service or the Forensic Disability Service Unit are</w:t>
      </w:r>
      <w:r>
        <w:rPr>
          <w:spacing w:val="1"/>
        </w:rPr>
        <w:t> </w:t>
      </w:r>
      <w:r>
        <w:rPr/>
        <w:t>indefinitely detained, in a setting indistinguishable from a prison, for significantly longer than</w:t>
      </w:r>
      <w:r>
        <w:rPr>
          <w:spacing w:val="-60"/>
        </w:rPr>
        <w:t> </w:t>
      </w:r>
      <w:r>
        <w:rPr/>
        <w:t>they would have been had their disability not been a determining factor in their treatment</w:t>
      </w:r>
      <w:r>
        <w:rPr>
          <w:spacing w:val="1"/>
        </w:rPr>
        <w:t> </w:t>
      </w:r>
      <w:r>
        <w:rPr/>
        <w:t>through the criminal justice system.</w:t>
      </w:r>
      <w:r>
        <w:rPr>
          <w:spacing w:val="1"/>
        </w:rPr>
        <w:t> </w:t>
      </w:r>
      <w:r>
        <w:rPr/>
        <w:t>In our publication </w:t>
      </w:r>
      <w:r>
        <w:rPr>
          <w:i/>
        </w:rPr>
        <w:t>dis-Abled Justice: Reforms to Justice</w:t>
      </w:r>
      <w:r>
        <w:rPr>
          <w:i/>
          <w:spacing w:val="-59"/>
        </w:rPr>
        <w:t> </w:t>
      </w:r>
      <w:r>
        <w:rPr>
          <w:i/>
        </w:rPr>
        <w:t>for</w:t>
      </w:r>
      <w:r>
        <w:rPr>
          <w:i/>
          <w:spacing w:val="-4"/>
        </w:rPr>
        <w:t> </w:t>
      </w:r>
      <w:r>
        <w:rPr>
          <w:i/>
        </w:rPr>
        <w:t>Persons with Disability</w:t>
      </w:r>
      <w:r>
        <w:rPr>
          <w:i/>
          <w:spacing w:val="3"/>
        </w:rPr>
        <w:t> </w:t>
      </w:r>
      <w:r>
        <w:rPr>
          <w:i/>
        </w:rPr>
        <w:t>in Queensland</w:t>
      </w:r>
      <w:r>
        <w:rPr/>
        <w:t>,</w:t>
      </w:r>
      <w:r>
        <w:rPr>
          <w:spacing w:val="-7"/>
        </w:rPr>
        <w:t> </w:t>
      </w:r>
      <w:r>
        <w:rPr/>
        <w:t>we noted:</w:t>
      </w:r>
      <w:r>
        <w:rPr>
          <w:vertAlign w:val="superscript"/>
        </w:rPr>
        <w:t>10</w:t>
      </w:r>
    </w:p>
    <w:p>
      <w:pPr>
        <w:spacing w:line="240" w:lineRule="auto" w:before="118"/>
        <w:ind w:left="1292" w:right="335" w:firstLine="0"/>
        <w:jc w:val="left"/>
        <w:rPr>
          <w:i/>
          <w:sz w:val="22"/>
        </w:rPr>
      </w:pPr>
      <w:r>
        <w:rPr>
          <w:i/>
          <w:sz w:val="22"/>
        </w:rPr>
        <w:t>One of the problems commonly identified by advocate, academic and practitioner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observers is the failure of criminal justice jurisdictions to identify particular classes of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defendants with impaired capacity and subsequently divert those classes of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defendants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from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usual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criminal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justice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processes…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For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majority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defendants</w:t>
      </w:r>
      <w:r>
        <w:rPr>
          <w:i/>
          <w:spacing w:val="-58"/>
          <w:sz w:val="22"/>
        </w:rPr>
        <w:t> </w:t>
      </w:r>
      <w:r>
        <w:rPr>
          <w:i/>
          <w:sz w:val="22"/>
        </w:rPr>
        <w:t>with intellectual impairment, support to exercise legal capacity is more consistent with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human rights principles than (needlessly) discriminatory identification and diversion,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no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matter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how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well-intentioned.</w:t>
      </w:r>
    </w:p>
    <w:p>
      <w:pPr>
        <w:pStyle w:val="BodyText"/>
        <w:spacing w:before="126"/>
        <w:ind w:left="572"/>
      </w:pPr>
      <w:r>
        <w:rPr/>
        <w:t>There</w:t>
      </w:r>
      <w:r>
        <w:rPr>
          <w:spacing w:val="-3"/>
        </w:rPr>
        <w:t> </w:t>
      </w:r>
      <w:r>
        <w:rPr/>
        <w:t>is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need</w:t>
      </w:r>
      <w:r>
        <w:rPr>
          <w:spacing w:val="-3"/>
        </w:rPr>
        <w:t> </w:t>
      </w:r>
      <w:r>
        <w:rPr/>
        <w:t>for</w:t>
      </w:r>
      <w:r>
        <w:rPr>
          <w:spacing w:val="-5"/>
        </w:rPr>
        <w:t> </w:t>
      </w:r>
      <w:r>
        <w:rPr/>
        <w:t>significant</w:t>
      </w:r>
      <w:r>
        <w:rPr>
          <w:spacing w:val="-5"/>
        </w:rPr>
        <w:t> </w:t>
      </w:r>
      <w:r>
        <w:rPr/>
        <w:t>reform in</w:t>
      </w:r>
      <w:r>
        <w:rPr>
          <w:spacing w:val="-2"/>
        </w:rPr>
        <w:t> </w:t>
      </w:r>
      <w:r>
        <w:rPr/>
        <w:t>this</w:t>
      </w:r>
      <w:r>
        <w:rPr>
          <w:spacing w:val="-2"/>
        </w:rPr>
        <w:t> </w:t>
      </w:r>
      <w:r>
        <w:rPr/>
        <w:t>area.</w:t>
      </w:r>
    </w:p>
    <w:p>
      <w:pPr>
        <w:pStyle w:val="Heading1"/>
        <w:spacing w:before="115"/>
        <w:rPr>
          <w:u w:val="none"/>
        </w:rPr>
      </w:pPr>
      <w:r>
        <w:rPr>
          <w:color w:val="365F91"/>
          <w:u w:val="single" w:color="365F91"/>
        </w:rPr>
        <w:t>Possible</w:t>
      </w:r>
      <w:r>
        <w:rPr>
          <w:color w:val="365F91"/>
          <w:spacing w:val="-4"/>
          <w:u w:val="single" w:color="365F91"/>
        </w:rPr>
        <w:t> </w:t>
      </w:r>
      <w:r>
        <w:rPr>
          <w:color w:val="365F91"/>
          <w:u w:val="single" w:color="365F91"/>
        </w:rPr>
        <w:t>priorities</w:t>
      </w:r>
      <w:r>
        <w:rPr>
          <w:color w:val="365F91"/>
          <w:spacing w:val="-3"/>
          <w:u w:val="single" w:color="365F91"/>
        </w:rPr>
        <w:t> </w:t>
      </w:r>
      <w:r>
        <w:rPr>
          <w:color w:val="365F91"/>
          <w:u w:val="single" w:color="365F91"/>
        </w:rPr>
        <w:t>for</w:t>
      </w:r>
      <w:r>
        <w:rPr>
          <w:color w:val="365F91"/>
          <w:spacing w:val="-6"/>
          <w:u w:val="single" w:color="365F91"/>
        </w:rPr>
        <w:t> </w:t>
      </w:r>
      <w:r>
        <w:rPr>
          <w:color w:val="365F91"/>
          <w:u w:val="single" w:color="365F91"/>
        </w:rPr>
        <w:t>discussion</w:t>
      </w:r>
    </w:p>
    <w:p>
      <w:pPr>
        <w:pStyle w:val="BodyText"/>
        <w:spacing w:before="123"/>
        <w:ind w:left="572"/>
      </w:pPr>
      <w:r>
        <w:rPr/>
        <w:t>The</w:t>
      </w:r>
      <w:r>
        <w:rPr>
          <w:spacing w:val="-3"/>
        </w:rPr>
        <w:t> </w:t>
      </w:r>
      <w:r>
        <w:rPr/>
        <w:t>Law</w:t>
      </w:r>
      <w:r>
        <w:rPr>
          <w:spacing w:val="-6"/>
        </w:rPr>
        <w:t> </w:t>
      </w:r>
      <w:r>
        <w:rPr/>
        <w:t>Council</w:t>
      </w:r>
      <w:r>
        <w:rPr>
          <w:spacing w:val="-8"/>
        </w:rPr>
        <w:t> </w:t>
      </w:r>
      <w:r>
        <w:rPr/>
        <w:t>has</w:t>
      </w:r>
      <w:r>
        <w:rPr>
          <w:spacing w:val="-2"/>
        </w:rPr>
        <w:t> </w:t>
      </w:r>
      <w:r>
        <w:rPr/>
        <w:t>proposed</w:t>
      </w:r>
      <w:r>
        <w:rPr>
          <w:spacing w:val="-3"/>
        </w:rPr>
        <w:t> </w:t>
      </w:r>
      <w:r>
        <w:rPr/>
        <w:t>13</w:t>
      </w:r>
      <w:r>
        <w:rPr>
          <w:spacing w:val="-2"/>
        </w:rPr>
        <w:t> </w:t>
      </w:r>
      <w:r>
        <w:rPr/>
        <w:t>possible</w:t>
      </w:r>
      <w:r>
        <w:rPr>
          <w:spacing w:val="-2"/>
        </w:rPr>
        <w:t> </w:t>
      </w:r>
      <w:r>
        <w:rPr/>
        <w:t>priorities</w:t>
      </w:r>
      <w:r>
        <w:rPr>
          <w:spacing w:val="-2"/>
        </w:rPr>
        <w:t> </w:t>
      </w:r>
      <w:r>
        <w:rPr/>
        <w:t>for</w:t>
      </w:r>
      <w:r>
        <w:rPr>
          <w:spacing w:val="-6"/>
        </w:rPr>
        <w:t> </w:t>
      </w:r>
      <w:r>
        <w:rPr/>
        <w:t>discussion,</w:t>
      </w:r>
      <w:r>
        <w:rPr>
          <w:spacing w:val="-5"/>
        </w:rPr>
        <w:t> </w:t>
      </w:r>
      <w:r>
        <w:rPr/>
        <w:t>as</w:t>
      </w:r>
      <w:r>
        <w:rPr>
          <w:spacing w:val="-2"/>
        </w:rPr>
        <w:t> </w:t>
      </w:r>
      <w:r>
        <w:rPr/>
        <w:t>follows:</w:t>
      </w:r>
    </w:p>
    <w:p>
      <w:pPr>
        <w:pStyle w:val="ListParagraph"/>
        <w:numPr>
          <w:ilvl w:val="0"/>
          <w:numId w:val="10"/>
        </w:numPr>
        <w:tabs>
          <w:tab w:pos="933" w:val="left" w:leader="none"/>
        </w:tabs>
        <w:spacing w:line="276" w:lineRule="auto" w:before="119" w:after="0"/>
        <w:ind w:left="932" w:right="729" w:hanging="360"/>
        <w:jc w:val="both"/>
        <w:rPr>
          <w:sz w:val="22"/>
        </w:rPr>
      </w:pPr>
      <w:r>
        <w:rPr>
          <w:sz w:val="22"/>
        </w:rPr>
        <w:t>State and Territory governments to consider establishing specialised problem-solving</w:t>
      </w:r>
      <w:r>
        <w:rPr>
          <w:spacing w:val="-59"/>
          <w:sz w:val="22"/>
        </w:rPr>
        <w:t> </w:t>
      </w:r>
      <w:r>
        <w:rPr>
          <w:sz w:val="22"/>
        </w:rPr>
        <w:t>courts or court lists for people with mental, cognitive and/or intellectual disability in all</w:t>
      </w:r>
      <w:r>
        <w:rPr>
          <w:spacing w:val="-59"/>
          <w:sz w:val="22"/>
        </w:rPr>
        <w:t> </w:t>
      </w:r>
      <w:r>
        <w:rPr>
          <w:sz w:val="22"/>
        </w:rPr>
        <w:t>jurisdictions,</w:t>
      </w:r>
      <w:r>
        <w:rPr>
          <w:spacing w:val="-4"/>
          <w:sz w:val="22"/>
        </w:rPr>
        <w:t> </w:t>
      </w:r>
      <w:r>
        <w:rPr>
          <w:sz w:val="22"/>
        </w:rPr>
        <w:t>such</w:t>
      </w:r>
      <w:r>
        <w:rPr>
          <w:spacing w:val="-1"/>
          <w:sz w:val="22"/>
        </w:rPr>
        <w:t> </w:t>
      </w:r>
      <w:r>
        <w:rPr>
          <w:sz w:val="22"/>
        </w:rPr>
        <w:t>as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Assessment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Referral</w:t>
      </w:r>
      <w:r>
        <w:rPr>
          <w:spacing w:val="-7"/>
          <w:sz w:val="22"/>
        </w:rPr>
        <w:t> </w:t>
      </w:r>
      <w:r>
        <w:rPr>
          <w:sz w:val="22"/>
        </w:rPr>
        <w:t>Court</w:t>
      </w:r>
      <w:r>
        <w:rPr>
          <w:spacing w:val="-4"/>
          <w:sz w:val="22"/>
        </w:rPr>
        <w:t> </w:t>
      </w:r>
      <w:r>
        <w:rPr>
          <w:sz w:val="22"/>
        </w:rPr>
        <w:t>List</w:t>
      </w:r>
      <w:r>
        <w:rPr>
          <w:spacing w:val="1"/>
          <w:sz w:val="22"/>
        </w:rPr>
        <w:t> </w:t>
      </w:r>
      <w:r>
        <w:rPr>
          <w:sz w:val="22"/>
        </w:rPr>
        <w:t>in</w:t>
      </w:r>
      <w:r>
        <w:rPr>
          <w:spacing w:val="-1"/>
          <w:sz w:val="22"/>
        </w:rPr>
        <w:t> </w:t>
      </w:r>
      <w:r>
        <w:rPr>
          <w:sz w:val="22"/>
        </w:rPr>
        <w:t>Victoria.</w:t>
      </w:r>
    </w:p>
    <w:p>
      <w:pPr>
        <w:pStyle w:val="ListParagraph"/>
        <w:numPr>
          <w:ilvl w:val="0"/>
          <w:numId w:val="10"/>
        </w:numPr>
        <w:tabs>
          <w:tab w:pos="933" w:val="left" w:leader="none"/>
        </w:tabs>
        <w:spacing w:line="276" w:lineRule="auto" w:before="204" w:after="0"/>
        <w:ind w:left="932" w:right="465" w:hanging="360"/>
        <w:jc w:val="left"/>
        <w:rPr>
          <w:sz w:val="22"/>
        </w:rPr>
      </w:pPr>
      <w:r>
        <w:rPr>
          <w:sz w:val="22"/>
        </w:rPr>
        <w:t>Drawing on the Court Integrated Services Program and the Mental Health Court Liaison</w:t>
      </w:r>
      <w:r>
        <w:rPr>
          <w:spacing w:val="-59"/>
          <w:sz w:val="22"/>
        </w:rPr>
        <w:t> </w:t>
      </w:r>
      <w:r>
        <w:rPr>
          <w:sz w:val="22"/>
        </w:rPr>
        <w:t>Service in the Victorian Magistrates’ Court as a model, other jurisdictions could consider</w:t>
      </w:r>
      <w:r>
        <w:rPr>
          <w:spacing w:val="-59"/>
          <w:sz w:val="22"/>
        </w:rPr>
        <w:t> </w:t>
      </w:r>
      <w:r>
        <w:rPr>
          <w:sz w:val="22"/>
        </w:rPr>
        <w:t>establishing court-based integrated service providers that can provide individualised</w:t>
      </w:r>
      <w:r>
        <w:rPr>
          <w:spacing w:val="1"/>
          <w:sz w:val="22"/>
        </w:rPr>
        <w:t> </w:t>
      </w:r>
      <w:r>
        <w:rPr>
          <w:sz w:val="22"/>
        </w:rPr>
        <w:t>support</w:t>
      </w:r>
      <w:r>
        <w:rPr>
          <w:spacing w:val="-4"/>
          <w:sz w:val="22"/>
        </w:rPr>
        <w:t> </w:t>
      </w:r>
      <w:r>
        <w:rPr>
          <w:sz w:val="22"/>
        </w:rPr>
        <w:t>plans for</w:t>
      </w:r>
      <w:r>
        <w:rPr>
          <w:spacing w:val="-3"/>
          <w:sz w:val="22"/>
        </w:rPr>
        <w:t> </w:t>
      </w:r>
      <w:r>
        <w:rPr>
          <w:sz w:val="22"/>
        </w:rPr>
        <w:t>people with</w:t>
      </w:r>
      <w:r>
        <w:rPr>
          <w:spacing w:val="-1"/>
          <w:sz w:val="22"/>
        </w:rPr>
        <w:t> </w:t>
      </w:r>
      <w:r>
        <w:rPr>
          <w:sz w:val="22"/>
        </w:rPr>
        <w:t>disability.</w:t>
      </w:r>
    </w:p>
    <w:p>
      <w:pPr>
        <w:pStyle w:val="ListParagraph"/>
        <w:numPr>
          <w:ilvl w:val="0"/>
          <w:numId w:val="10"/>
        </w:numPr>
        <w:tabs>
          <w:tab w:pos="933" w:val="left" w:leader="none"/>
        </w:tabs>
        <w:spacing w:line="276" w:lineRule="auto" w:before="196" w:after="0"/>
        <w:ind w:left="932" w:right="422" w:hanging="360"/>
        <w:jc w:val="left"/>
        <w:rPr>
          <w:sz w:val="22"/>
        </w:rPr>
      </w:pPr>
      <w:r>
        <w:rPr>
          <w:sz w:val="22"/>
        </w:rPr>
        <w:t>State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Territory</w:t>
      </w:r>
      <w:r>
        <w:rPr>
          <w:spacing w:val="-3"/>
          <w:sz w:val="22"/>
        </w:rPr>
        <w:t> </w:t>
      </w:r>
      <w:r>
        <w:rPr>
          <w:sz w:val="22"/>
        </w:rPr>
        <w:t>governments</w:t>
      </w:r>
      <w:r>
        <w:rPr>
          <w:spacing w:val="-8"/>
          <w:sz w:val="22"/>
        </w:rPr>
        <w:t> </w:t>
      </w:r>
      <w:r>
        <w:rPr>
          <w:sz w:val="22"/>
        </w:rPr>
        <w:t>should</w:t>
      </w:r>
      <w:r>
        <w:rPr>
          <w:spacing w:val="-3"/>
          <w:sz w:val="22"/>
        </w:rPr>
        <w:t> </w:t>
      </w:r>
      <w:r>
        <w:rPr>
          <w:sz w:val="22"/>
        </w:rPr>
        <w:t>consider</w:t>
      </w:r>
      <w:r>
        <w:rPr>
          <w:spacing w:val="-7"/>
          <w:sz w:val="22"/>
        </w:rPr>
        <w:t> </w:t>
      </w:r>
      <w:r>
        <w:rPr>
          <w:sz w:val="22"/>
        </w:rPr>
        <w:t>implementing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more</w:t>
      </w:r>
      <w:r>
        <w:rPr>
          <w:spacing w:val="-4"/>
          <w:sz w:val="22"/>
        </w:rPr>
        <w:t> </w:t>
      </w:r>
      <w:r>
        <w:rPr>
          <w:sz w:val="22"/>
        </w:rPr>
        <w:t>flexible</w:t>
      </w:r>
      <w:r>
        <w:rPr>
          <w:spacing w:val="-3"/>
          <w:sz w:val="22"/>
        </w:rPr>
        <w:t> </w:t>
      </w:r>
      <w:r>
        <w:rPr>
          <w:sz w:val="22"/>
        </w:rPr>
        <w:t>approach</w:t>
      </w:r>
      <w:r>
        <w:rPr>
          <w:spacing w:val="-58"/>
          <w:sz w:val="22"/>
        </w:rPr>
        <w:t> </w:t>
      </w:r>
      <w:r>
        <w:rPr>
          <w:sz w:val="22"/>
        </w:rPr>
        <w:t>to adducing evidence from witnesses with disability, looking to recent amendments in</w:t>
      </w:r>
      <w:r>
        <w:rPr>
          <w:spacing w:val="1"/>
          <w:sz w:val="22"/>
        </w:rPr>
        <w:t> </w:t>
      </w:r>
      <w:r>
        <w:rPr>
          <w:sz w:val="22"/>
        </w:rPr>
        <w:t>South</w:t>
      </w:r>
      <w:r>
        <w:rPr>
          <w:spacing w:val="-1"/>
          <w:sz w:val="22"/>
        </w:rPr>
        <w:t> </w:t>
      </w:r>
      <w:r>
        <w:rPr>
          <w:sz w:val="22"/>
        </w:rPr>
        <w:t>Australia as a guide.</w:t>
      </w:r>
    </w:p>
    <w:p>
      <w:pPr>
        <w:pStyle w:val="ListParagraph"/>
        <w:numPr>
          <w:ilvl w:val="0"/>
          <w:numId w:val="10"/>
        </w:numPr>
        <w:tabs>
          <w:tab w:pos="933" w:val="left" w:leader="none"/>
        </w:tabs>
        <w:spacing w:line="276" w:lineRule="auto" w:before="204" w:after="0"/>
        <w:ind w:left="932" w:right="366" w:hanging="360"/>
        <w:jc w:val="left"/>
        <w:rPr>
          <w:sz w:val="22"/>
        </w:rPr>
      </w:pPr>
      <w:r>
        <w:rPr>
          <w:sz w:val="22"/>
        </w:rPr>
        <w:t>Increase disability and communication training for the legal profession, judiciary, court</w:t>
      </w:r>
      <w:r>
        <w:rPr>
          <w:spacing w:val="1"/>
          <w:sz w:val="22"/>
        </w:rPr>
        <w:t> </w:t>
      </w:r>
      <w:r>
        <w:rPr>
          <w:sz w:val="22"/>
        </w:rPr>
        <w:t>staff, police officers and community workers, including promoting the implementation of a</w:t>
      </w:r>
      <w:r>
        <w:rPr>
          <w:spacing w:val="-59"/>
          <w:sz w:val="22"/>
        </w:rPr>
        <w:t> </w:t>
      </w:r>
      <w:r>
        <w:rPr>
          <w:sz w:val="22"/>
        </w:rPr>
        <w:t>Disability</w:t>
      </w:r>
      <w:r>
        <w:rPr>
          <w:spacing w:val="-5"/>
          <w:sz w:val="22"/>
        </w:rPr>
        <w:t> </w:t>
      </w:r>
      <w:r>
        <w:rPr>
          <w:sz w:val="22"/>
        </w:rPr>
        <w:t>Action Plan.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6"/>
        </w:rPr>
      </w:pPr>
      <w:r>
        <w:rPr/>
        <w:pict>
          <v:rect style="position:absolute;margin-left:82.625pt;margin-top:16.678257pt;width:144.050pt;height:.79999pt;mso-position-horizontal-relative:page;mso-position-vertical-relative:paragraph;z-index:-15719424;mso-wrap-distance-left:0;mso-wrap-distance-right:0" id="docshape41" filled="true" fillcolor="#000000" stroked="false">
            <v:fill type="solid"/>
            <w10:wrap type="topAndBottom"/>
          </v:rect>
        </w:pict>
      </w:r>
    </w:p>
    <w:p>
      <w:pPr>
        <w:spacing w:line="237" w:lineRule="auto" w:before="97"/>
        <w:ind w:left="572" w:right="1110" w:firstLine="0"/>
        <w:jc w:val="left"/>
        <w:rPr>
          <w:i/>
          <w:sz w:val="18"/>
        </w:rPr>
      </w:pPr>
      <w:r>
        <w:rPr>
          <w:sz w:val="18"/>
          <w:vertAlign w:val="superscript"/>
        </w:rPr>
        <w:t>10</w:t>
      </w:r>
      <w:r>
        <w:rPr>
          <w:sz w:val="18"/>
          <w:vertAlign w:val="baseline"/>
        </w:rPr>
        <w:t> Queensland Advocacy Inc. (2015). </w:t>
      </w:r>
      <w:r>
        <w:rPr>
          <w:i/>
          <w:sz w:val="18"/>
          <w:vertAlign w:val="baseline"/>
        </w:rPr>
        <w:t>dis-Abled Justice: Reforms to Justice for Persons with Disability in</w:t>
      </w:r>
      <w:r>
        <w:rPr>
          <w:i/>
          <w:spacing w:val="-47"/>
          <w:sz w:val="18"/>
          <w:vertAlign w:val="baseline"/>
        </w:rPr>
        <w:t> </w:t>
      </w:r>
      <w:r>
        <w:rPr>
          <w:i/>
          <w:sz w:val="18"/>
          <w:vertAlign w:val="baseline"/>
        </w:rPr>
        <w:t>Queensland</w:t>
      </w:r>
      <w:r>
        <w:rPr>
          <w:sz w:val="18"/>
          <w:vertAlign w:val="baseline"/>
        </w:rPr>
        <w:t>,</w:t>
      </w:r>
      <w:r>
        <w:rPr>
          <w:spacing w:val="2"/>
          <w:sz w:val="18"/>
          <w:vertAlign w:val="baseline"/>
        </w:rPr>
        <w:t> </w:t>
      </w:r>
      <w:r>
        <w:rPr>
          <w:sz w:val="18"/>
          <w:vertAlign w:val="baseline"/>
        </w:rPr>
        <w:t>10</w:t>
      </w:r>
      <w:r>
        <w:rPr>
          <w:i/>
          <w:sz w:val="18"/>
          <w:vertAlign w:val="baseline"/>
        </w:rPr>
        <w:t>.</w:t>
      </w:r>
    </w:p>
    <w:p>
      <w:pPr>
        <w:spacing w:after="0" w:line="237" w:lineRule="auto"/>
        <w:jc w:val="left"/>
        <w:rPr>
          <w:sz w:val="18"/>
        </w:rPr>
        <w:sectPr>
          <w:pgSz w:w="11910" w:h="16840"/>
          <w:pgMar w:header="0" w:footer="1907" w:top="1580" w:bottom="2100" w:left="1080" w:right="880"/>
        </w:sectPr>
      </w:pPr>
    </w:p>
    <w:p>
      <w:pPr>
        <w:pStyle w:val="BodyText"/>
        <w:spacing w:before="2"/>
        <w:rPr>
          <w:i/>
          <w:sz w:val="11"/>
        </w:rPr>
      </w:pPr>
    </w:p>
    <w:p>
      <w:pPr>
        <w:pStyle w:val="ListParagraph"/>
        <w:numPr>
          <w:ilvl w:val="0"/>
          <w:numId w:val="10"/>
        </w:numPr>
        <w:tabs>
          <w:tab w:pos="933" w:val="left" w:leader="none"/>
        </w:tabs>
        <w:spacing w:line="276" w:lineRule="auto" w:before="93" w:after="0"/>
        <w:ind w:left="932" w:right="316" w:hanging="360"/>
        <w:jc w:val="left"/>
        <w:rPr>
          <w:sz w:val="22"/>
        </w:rPr>
      </w:pP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Council</w:t>
      </w:r>
      <w:r>
        <w:rPr>
          <w:spacing w:val="-5"/>
          <w:sz w:val="22"/>
        </w:rPr>
        <w:t> </w:t>
      </w:r>
      <w:r>
        <w:rPr>
          <w:sz w:val="22"/>
        </w:rPr>
        <w:t>of</w:t>
      </w:r>
      <w:r>
        <w:rPr>
          <w:spacing w:val="-6"/>
          <w:sz w:val="22"/>
        </w:rPr>
        <w:t> </w:t>
      </w:r>
      <w:r>
        <w:rPr>
          <w:sz w:val="22"/>
        </w:rPr>
        <w:t>Chief</w:t>
      </w:r>
      <w:r>
        <w:rPr>
          <w:spacing w:val="-3"/>
          <w:sz w:val="22"/>
        </w:rPr>
        <w:t> </w:t>
      </w:r>
      <w:r>
        <w:rPr>
          <w:sz w:val="22"/>
        </w:rPr>
        <w:t>Justices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6"/>
          <w:sz w:val="22"/>
        </w:rPr>
        <w:t> </w:t>
      </w:r>
      <w:r>
        <w:rPr>
          <w:sz w:val="22"/>
        </w:rPr>
        <w:t>Australia could</w:t>
      </w:r>
      <w:r>
        <w:rPr>
          <w:spacing w:val="-3"/>
          <w:sz w:val="22"/>
        </w:rPr>
        <w:t> </w:t>
      </w:r>
      <w:r>
        <w:rPr>
          <w:sz w:val="22"/>
        </w:rPr>
        <w:t>consider</w:t>
      </w:r>
      <w:r>
        <w:rPr>
          <w:spacing w:val="-7"/>
          <w:sz w:val="22"/>
        </w:rPr>
        <w:t> </w:t>
      </w:r>
      <w:r>
        <w:rPr>
          <w:sz w:val="22"/>
        </w:rPr>
        <w:t>establishing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judicial</w:t>
      </w:r>
      <w:r>
        <w:rPr>
          <w:spacing w:val="-7"/>
          <w:sz w:val="22"/>
        </w:rPr>
        <w:t> </w:t>
      </w:r>
      <w:r>
        <w:rPr>
          <w:sz w:val="22"/>
        </w:rPr>
        <w:t>leadership</w:t>
      </w:r>
      <w:r>
        <w:rPr>
          <w:spacing w:val="-58"/>
          <w:sz w:val="22"/>
        </w:rPr>
        <w:t> </w:t>
      </w:r>
      <w:r>
        <w:rPr>
          <w:sz w:val="22"/>
        </w:rPr>
        <w:t>body, such as a Judicial Council on Disability, modelled on the Judicial Council on</w:t>
      </w:r>
      <w:r>
        <w:rPr>
          <w:spacing w:val="1"/>
          <w:sz w:val="22"/>
        </w:rPr>
        <w:t> </w:t>
      </w:r>
      <w:r>
        <w:rPr>
          <w:sz w:val="22"/>
        </w:rPr>
        <w:t>Cultural Diversity, to champion cultural change across the legal profession in regards to</w:t>
      </w:r>
      <w:r>
        <w:rPr>
          <w:spacing w:val="1"/>
          <w:sz w:val="22"/>
        </w:rPr>
        <w:t> </w:t>
      </w:r>
      <w:r>
        <w:rPr>
          <w:sz w:val="22"/>
        </w:rPr>
        <w:t>disability. It may be beneficial for such a body to work closely with disability advocacy</w:t>
      </w:r>
      <w:r>
        <w:rPr>
          <w:spacing w:val="1"/>
          <w:sz w:val="22"/>
        </w:rPr>
        <w:t> </w:t>
      </w:r>
      <w:r>
        <w:rPr>
          <w:sz w:val="22"/>
        </w:rPr>
        <w:t>groups</w:t>
      </w:r>
      <w:r>
        <w:rPr>
          <w:spacing w:val="-1"/>
          <w:sz w:val="22"/>
        </w:rPr>
        <w:t> </w:t>
      </w:r>
      <w:r>
        <w:rPr>
          <w:sz w:val="22"/>
        </w:rPr>
        <w:t>in</w:t>
      </w:r>
      <w:r>
        <w:rPr>
          <w:spacing w:val="-1"/>
          <w:sz w:val="22"/>
        </w:rPr>
        <w:t> </w:t>
      </w:r>
      <w:r>
        <w:rPr>
          <w:sz w:val="22"/>
        </w:rPr>
        <w:t>order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effect</w:t>
      </w:r>
      <w:r>
        <w:rPr>
          <w:spacing w:val="-3"/>
          <w:sz w:val="22"/>
        </w:rPr>
        <w:t> </w:t>
      </w:r>
      <w:r>
        <w:rPr>
          <w:sz w:val="22"/>
        </w:rPr>
        <w:t>systemic</w:t>
      </w:r>
      <w:r>
        <w:rPr>
          <w:spacing w:val="3"/>
          <w:sz w:val="22"/>
        </w:rPr>
        <w:t> </w:t>
      </w:r>
      <w:r>
        <w:rPr>
          <w:sz w:val="22"/>
        </w:rPr>
        <w:t>legislative,</w:t>
      </w:r>
      <w:r>
        <w:rPr>
          <w:spacing w:val="-3"/>
          <w:sz w:val="22"/>
        </w:rPr>
        <w:t> </w:t>
      </w:r>
      <w:r>
        <w:rPr>
          <w:sz w:val="22"/>
        </w:rPr>
        <w:t>social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cultural</w:t>
      </w:r>
      <w:r>
        <w:rPr>
          <w:spacing w:val="-6"/>
          <w:sz w:val="22"/>
        </w:rPr>
        <w:t> </w:t>
      </w:r>
      <w:r>
        <w:rPr>
          <w:sz w:val="22"/>
        </w:rPr>
        <w:t>change.</w:t>
      </w:r>
    </w:p>
    <w:p>
      <w:pPr>
        <w:pStyle w:val="ListParagraph"/>
        <w:numPr>
          <w:ilvl w:val="0"/>
          <w:numId w:val="10"/>
        </w:numPr>
        <w:tabs>
          <w:tab w:pos="933" w:val="left" w:leader="none"/>
        </w:tabs>
        <w:spacing w:line="276" w:lineRule="auto" w:before="202" w:after="0"/>
        <w:ind w:left="932" w:right="276" w:hanging="360"/>
        <w:jc w:val="left"/>
        <w:rPr>
          <w:sz w:val="22"/>
        </w:rPr>
      </w:pPr>
      <w:r>
        <w:rPr>
          <w:sz w:val="22"/>
        </w:rPr>
        <w:t>Greater funding and resources for the continued development of alternative</w:t>
      </w:r>
      <w:r>
        <w:rPr>
          <w:spacing w:val="1"/>
          <w:sz w:val="22"/>
        </w:rPr>
        <w:t> </w:t>
      </w:r>
      <w:r>
        <w:rPr>
          <w:sz w:val="22"/>
        </w:rPr>
        <w:t>accommodation options that offer appropriate and joined-up services for people with</w:t>
      </w:r>
      <w:r>
        <w:rPr>
          <w:spacing w:val="1"/>
          <w:sz w:val="22"/>
        </w:rPr>
        <w:t> </w:t>
      </w:r>
      <w:r>
        <w:rPr>
          <w:sz w:val="22"/>
        </w:rPr>
        <w:t>disability</w:t>
      </w:r>
      <w:r>
        <w:rPr>
          <w:spacing w:val="-4"/>
          <w:sz w:val="22"/>
        </w:rPr>
        <w:t> </w:t>
      </w:r>
      <w:r>
        <w:rPr>
          <w:sz w:val="22"/>
        </w:rPr>
        <w:t>who</w:t>
      </w:r>
      <w:r>
        <w:rPr>
          <w:spacing w:val="-3"/>
          <w:sz w:val="22"/>
        </w:rPr>
        <w:t> </w:t>
      </w:r>
      <w:r>
        <w:rPr>
          <w:sz w:val="22"/>
        </w:rPr>
        <w:t>have</w:t>
      </w:r>
      <w:r>
        <w:rPr>
          <w:spacing w:val="-4"/>
          <w:sz w:val="22"/>
        </w:rPr>
        <w:t> </w:t>
      </w:r>
      <w:r>
        <w:rPr>
          <w:sz w:val="22"/>
        </w:rPr>
        <w:t>been</w:t>
      </w:r>
      <w:r>
        <w:rPr>
          <w:spacing w:val="-3"/>
          <w:sz w:val="22"/>
        </w:rPr>
        <w:t> </w:t>
      </w:r>
      <w:r>
        <w:rPr>
          <w:sz w:val="22"/>
        </w:rPr>
        <w:t>found</w:t>
      </w:r>
      <w:r>
        <w:rPr>
          <w:spacing w:val="-3"/>
          <w:sz w:val="22"/>
        </w:rPr>
        <w:t> </w:t>
      </w:r>
      <w:r>
        <w:rPr>
          <w:sz w:val="22"/>
        </w:rPr>
        <w:t>unfit</w:t>
      </w:r>
      <w:r>
        <w:rPr>
          <w:spacing w:val="-7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stand</w:t>
      </w:r>
      <w:r>
        <w:rPr>
          <w:spacing w:val="-3"/>
          <w:sz w:val="22"/>
        </w:rPr>
        <w:t> </w:t>
      </w:r>
      <w:r>
        <w:rPr>
          <w:sz w:val="22"/>
        </w:rPr>
        <w:t>trial.</w:t>
      </w:r>
      <w:r>
        <w:rPr>
          <w:spacing w:val="-3"/>
          <w:sz w:val="22"/>
        </w:rPr>
        <w:t> </w:t>
      </w:r>
      <w:r>
        <w:rPr>
          <w:sz w:val="22"/>
        </w:rPr>
        <w:t>Accommodation</w:t>
      </w:r>
      <w:r>
        <w:rPr>
          <w:spacing w:val="-3"/>
          <w:sz w:val="22"/>
        </w:rPr>
        <w:t> </w:t>
      </w:r>
      <w:r>
        <w:rPr>
          <w:sz w:val="22"/>
        </w:rPr>
        <w:t>should</w:t>
      </w:r>
      <w:r>
        <w:rPr>
          <w:spacing w:val="-4"/>
          <w:sz w:val="22"/>
        </w:rPr>
        <w:t> </w:t>
      </w:r>
      <w:r>
        <w:rPr>
          <w:sz w:val="22"/>
        </w:rPr>
        <w:t>be</w:t>
      </w:r>
      <w:r>
        <w:rPr>
          <w:spacing w:val="-3"/>
          <w:sz w:val="22"/>
        </w:rPr>
        <w:t> </w:t>
      </w:r>
      <w:r>
        <w:rPr>
          <w:sz w:val="22"/>
        </w:rPr>
        <w:t>‘sustainable,</w:t>
      </w:r>
      <w:r>
        <w:rPr>
          <w:spacing w:val="-58"/>
          <w:sz w:val="22"/>
        </w:rPr>
        <w:t> </w:t>
      </w:r>
      <w:r>
        <w:rPr>
          <w:sz w:val="22"/>
        </w:rPr>
        <w:t>stable, accessible (meets the person’s support and environmental needs) secure,</w:t>
      </w:r>
      <w:r>
        <w:rPr>
          <w:spacing w:val="1"/>
          <w:sz w:val="22"/>
        </w:rPr>
        <w:t> </w:t>
      </w:r>
      <w:r>
        <w:rPr>
          <w:sz w:val="22"/>
        </w:rPr>
        <w:t>individualised</w:t>
      </w:r>
      <w:r>
        <w:rPr>
          <w:spacing w:val="-1"/>
          <w:sz w:val="22"/>
        </w:rPr>
        <w:t> </w:t>
      </w:r>
      <w:r>
        <w:rPr>
          <w:sz w:val="22"/>
        </w:rPr>
        <w:t>(non-congregate)</w:t>
      </w:r>
      <w:r>
        <w:rPr>
          <w:spacing w:val="-3"/>
          <w:sz w:val="22"/>
        </w:rPr>
        <w:t> </w:t>
      </w:r>
      <w:r>
        <w:rPr>
          <w:sz w:val="22"/>
        </w:rPr>
        <w:t>[and]</w:t>
      </w:r>
      <w:r>
        <w:rPr>
          <w:spacing w:val="-4"/>
          <w:sz w:val="22"/>
        </w:rPr>
        <w:t> </w:t>
      </w:r>
      <w:r>
        <w:rPr>
          <w:sz w:val="22"/>
        </w:rPr>
        <w:t>culturally responsive’.</w:t>
      </w:r>
    </w:p>
    <w:p>
      <w:pPr>
        <w:pStyle w:val="ListParagraph"/>
        <w:numPr>
          <w:ilvl w:val="0"/>
          <w:numId w:val="10"/>
        </w:numPr>
        <w:tabs>
          <w:tab w:pos="933" w:val="left" w:leader="none"/>
        </w:tabs>
        <w:spacing w:line="276" w:lineRule="auto" w:before="202" w:after="0"/>
        <w:ind w:left="932" w:right="294" w:hanging="360"/>
        <w:jc w:val="left"/>
        <w:rPr>
          <w:sz w:val="22"/>
        </w:rPr>
      </w:pPr>
      <w:r>
        <w:rPr>
          <w:sz w:val="22"/>
        </w:rPr>
        <w:t>Establish procedures for regular and independent review of the reasonableness and</w:t>
      </w:r>
      <w:r>
        <w:rPr>
          <w:spacing w:val="1"/>
          <w:sz w:val="22"/>
        </w:rPr>
        <w:t> </w:t>
      </w:r>
      <w:r>
        <w:rPr>
          <w:sz w:val="22"/>
        </w:rPr>
        <w:t>necessity of ongoing detention and ensure all decisions relating to the detention of people</w:t>
      </w:r>
      <w:r>
        <w:rPr>
          <w:spacing w:val="-59"/>
          <w:sz w:val="22"/>
        </w:rPr>
        <w:t> </w:t>
      </w:r>
      <w:r>
        <w:rPr>
          <w:sz w:val="22"/>
        </w:rPr>
        <w:t>with cognitive impairment, without charge or conviction, are subject to judicial review</w:t>
      </w:r>
      <w:r>
        <w:rPr>
          <w:spacing w:val="1"/>
          <w:sz w:val="22"/>
        </w:rPr>
        <w:t> </w:t>
      </w:r>
      <w:r>
        <w:rPr>
          <w:sz w:val="22"/>
        </w:rPr>
        <w:t>across</w:t>
      </w:r>
      <w:r>
        <w:rPr>
          <w:spacing w:val="-1"/>
          <w:sz w:val="22"/>
        </w:rPr>
        <w:t> </w:t>
      </w:r>
      <w:r>
        <w:rPr>
          <w:sz w:val="22"/>
        </w:rPr>
        <w:t>all</w:t>
      </w:r>
      <w:r>
        <w:rPr>
          <w:spacing w:val="-2"/>
          <w:sz w:val="22"/>
        </w:rPr>
        <w:t> </w:t>
      </w:r>
      <w:r>
        <w:rPr>
          <w:sz w:val="22"/>
        </w:rPr>
        <w:t>Australian jurisdictions.</w:t>
      </w:r>
    </w:p>
    <w:p>
      <w:pPr>
        <w:pStyle w:val="ListParagraph"/>
        <w:numPr>
          <w:ilvl w:val="0"/>
          <w:numId w:val="10"/>
        </w:numPr>
        <w:tabs>
          <w:tab w:pos="933" w:val="left" w:leader="none"/>
        </w:tabs>
        <w:spacing w:line="276" w:lineRule="auto" w:before="196" w:after="0"/>
        <w:ind w:left="932" w:right="294" w:hanging="360"/>
        <w:jc w:val="left"/>
        <w:rPr>
          <w:sz w:val="22"/>
        </w:rPr>
      </w:pPr>
      <w:r>
        <w:rPr>
          <w:sz w:val="22"/>
        </w:rPr>
        <w:t>Establish monitoring and qualitative assessments of the efficacy of programs and plans</w:t>
      </w:r>
      <w:r>
        <w:rPr>
          <w:spacing w:val="1"/>
          <w:sz w:val="22"/>
        </w:rPr>
        <w:t> </w:t>
      </w:r>
      <w:r>
        <w:rPr>
          <w:sz w:val="22"/>
        </w:rPr>
        <w:t>assigned to people with disability in any detention – schools, hospitals, forensic detention,</w:t>
      </w:r>
      <w:r>
        <w:rPr>
          <w:spacing w:val="-59"/>
          <w:sz w:val="22"/>
        </w:rPr>
        <w:t> </w:t>
      </w:r>
      <w:r>
        <w:rPr>
          <w:sz w:val="22"/>
        </w:rPr>
        <w:t>mental health facilities, nursing and aged care settings where restrictions and involuntary</w:t>
      </w:r>
      <w:r>
        <w:rPr>
          <w:spacing w:val="1"/>
          <w:sz w:val="22"/>
        </w:rPr>
        <w:t> </w:t>
      </w:r>
      <w:r>
        <w:rPr>
          <w:sz w:val="22"/>
        </w:rPr>
        <w:t>practices</w:t>
      </w:r>
      <w:r>
        <w:rPr>
          <w:spacing w:val="-1"/>
          <w:sz w:val="22"/>
        </w:rPr>
        <w:t> </w:t>
      </w:r>
      <w:r>
        <w:rPr>
          <w:sz w:val="22"/>
        </w:rPr>
        <w:t>are imposed.</w:t>
      </w:r>
    </w:p>
    <w:p>
      <w:pPr>
        <w:pStyle w:val="ListParagraph"/>
        <w:numPr>
          <w:ilvl w:val="0"/>
          <w:numId w:val="10"/>
        </w:numPr>
        <w:tabs>
          <w:tab w:pos="933" w:val="left" w:leader="none"/>
        </w:tabs>
        <w:spacing w:line="276" w:lineRule="auto" w:before="201" w:after="0"/>
        <w:ind w:left="932" w:right="367" w:hanging="360"/>
        <w:jc w:val="left"/>
        <w:rPr>
          <w:sz w:val="22"/>
        </w:rPr>
      </w:pPr>
      <w:r>
        <w:rPr>
          <w:sz w:val="22"/>
        </w:rPr>
        <w:t>The test for unfitness to stand trial should continue to be reviewed by State, Territory and</w:t>
      </w:r>
      <w:r>
        <w:rPr>
          <w:spacing w:val="-59"/>
          <w:sz w:val="22"/>
        </w:rPr>
        <w:t> </w:t>
      </w:r>
      <w:r>
        <w:rPr>
          <w:sz w:val="22"/>
        </w:rPr>
        <w:t>Commonwealth governments. A human rights-focused approach to law reform is</w:t>
      </w:r>
      <w:r>
        <w:rPr>
          <w:spacing w:val="1"/>
          <w:sz w:val="22"/>
        </w:rPr>
        <w:t> </w:t>
      </w:r>
      <w:r>
        <w:rPr>
          <w:sz w:val="22"/>
        </w:rPr>
        <w:t>encouraged.</w:t>
      </w:r>
      <w:r>
        <w:rPr>
          <w:spacing w:val="1"/>
          <w:sz w:val="22"/>
        </w:rPr>
        <w:t> </w:t>
      </w:r>
      <w:r>
        <w:rPr>
          <w:sz w:val="22"/>
        </w:rPr>
        <w:t>At a minimum, in circumstances where there is a determination that a</w:t>
      </w:r>
      <w:r>
        <w:rPr>
          <w:spacing w:val="1"/>
          <w:sz w:val="22"/>
        </w:rPr>
        <w:t> </w:t>
      </w:r>
      <w:r>
        <w:rPr>
          <w:sz w:val="22"/>
        </w:rPr>
        <w:t>person is unfit to stand trial, state and territory laws should provide for: (a) limits on the</w:t>
      </w:r>
      <w:r>
        <w:rPr>
          <w:spacing w:val="1"/>
          <w:sz w:val="22"/>
        </w:rPr>
        <w:t> </w:t>
      </w:r>
      <w:r>
        <w:rPr>
          <w:sz w:val="22"/>
        </w:rPr>
        <w:t>period of detention that can be imposed; and (b) regular periodic review of detention</w:t>
      </w:r>
      <w:r>
        <w:rPr>
          <w:spacing w:val="1"/>
          <w:sz w:val="22"/>
        </w:rPr>
        <w:t> </w:t>
      </w:r>
      <w:r>
        <w:rPr>
          <w:sz w:val="22"/>
        </w:rPr>
        <w:t>orders.</w:t>
      </w:r>
    </w:p>
    <w:p>
      <w:pPr>
        <w:pStyle w:val="ListParagraph"/>
        <w:numPr>
          <w:ilvl w:val="0"/>
          <w:numId w:val="10"/>
        </w:numPr>
        <w:tabs>
          <w:tab w:pos="933" w:val="left" w:leader="none"/>
        </w:tabs>
        <w:spacing w:line="276" w:lineRule="auto" w:before="203" w:after="0"/>
        <w:ind w:left="932" w:right="402" w:hanging="360"/>
        <w:jc w:val="left"/>
        <w:rPr>
          <w:sz w:val="22"/>
        </w:rPr>
      </w:pPr>
      <w:r>
        <w:rPr>
          <w:sz w:val="22"/>
        </w:rPr>
        <w:t>Invest in methods to ensure early detection, treatment and support of FASD and other</w:t>
      </w:r>
      <w:r>
        <w:rPr>
          <w:spacing w:val="1"/>
          <w:sz w:val="22"/>
        </w:rPr>
        <w:t> </w:t>
      </w:r>
      <w:r>
        <w:rPr>
          <w:sz w:val="22"/>
        </w:rPr>
        <w:t>disabilities which can potentially lead to adverse outcomes in the criminal justice system,</w:t>
      </w:r>
      <w:r>
        <w:rPr>
          <w:spacing w:val="-59"/>
          <w:sz w:val="22"/>
        </w:rPr>
        <w:t> </w:t>
      </w:r>
      <w:r>
        <w:rPr>
          <w:sz w:val="22"/>
        </w:rPr>
        <w:t>particularly</w:t>
      </w:r>
      <w:r>
        <w:rPr>
          <w:spacing w:val="-5"/>
          <w:sz w:val="22"/>
        </w:rPr>
        <w:t> </w:t>
      </w:r>
      <w:r>
        <w:rPr>
          <w:sz w:val="22"/>
        </w:rPr>
        <w:t>for</w:t>
      </w:r>
      <w:r>
        <w:rPr>
          <w:spacing w:val="1"/>
          <w:sz w:val="22"/>
        </w:rPr>
        <w:t> </w:t>
      </w:r>
      <w:r>
        <w:rPr>
          <w:sz w:val="22"/>
        </w:rPr>
        <w:t>Aboriginal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Torres Strait</w:t>
      </w:r>
      <w:r>
        <w:rPr>
          <w:spacing w:val="-3"/>
          <w:sz w:val="22"/>
        </w:rPr>
        <w:t> </w:t>
      </w:r>
      <w:r>
        <w:rPr>
          <w:sz w:val="22"/>
        </w:rPr>
        <w:t>Islander</w:t>
      </w:r>
      <w:r>
        <w:rPr>
          <w:spacing w:val="-3"/>
          <w:sz w:val="22"/>
        </w:rPr>
        <w:t> </w:t>
      </w:r>
      <w:r>
        <w:rPr>
          <w:sz w:val="22"/>
        </w:rPr>
        <w:t>peoples.</w:t>
      </w:r>
    </w:p>
    <w:p>
      <w:pPr>
        <w:pStyle w:val="ListParagraph"/>
        <w:numPr>
          <w:ilvl w:val="0"/>
          <w:numId w:val="10"/>
        </w:numPr>
        <w:tabs>
          <w:tab w:pos="933" w:val="left" w:leader="none"/>
        </w:tabs>
        <w:spacing w:line="276" w:lineRule="auto" w:before="199" w:after="0"/>
        <w:ind w:left="932" w:right="270" w:hanging="360"/>
        <w:jc w:val="left"/>
        <w:rPr>
          <w:sz w:val="22"/>
        </w:rPr>
      </w:pPr>
      <w:r>
        <w:rPr>
          <w:sz w:val="22"/>
        </w:rPr>
        <w:t>Noting that many people with disability require intensive, face-to-face and ongoing</w:t>
      </w:r>
      <w:r>
        <w:rPr>
          <w:spacing w:val="1"/>
          <w:sz w:val="22"/>
        </w:rPr>
        <w:t> </w:t>
      </w:r>
      <w:r>
        <w:rPr>
          <w:sz w:val="22"/>
        </w:rPr>
        <w:t>assistance, substantial additional funding should be injected into the legal assistance</w:t>
      </w:r>
      <w:r>
        <w:rPr>
          <w:spacing w:val="1"/>
          <w:sz w:val="22"/>
        </w:rPr>
        <w:t> </w:t>
      </w:r>
      <w:r>
        <w:rPr>
          <w:sz w:val="22"/>
        </w:rPr>
        <w:t>sector to ensure legal and non-legal advocacy assistance services are resourced to assist</w:t>
      </w:r>
      <w:r>
        <w:rPr>
          <w:spacing w:val="-59"/>
          <w:sz w:val="22"/>
        </w:rPr>
        <w:t> </w:t>
      </w:r>
      <w:r>
        <w:rPr>
          <w:sz w:val="22"/>
        </w:rPr>
        <w:t>those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disability,</w:t>
      </w:r>
      <w:r>
        <w:rPr>
          <w:spacing w:val="-5"/>
          <w:sz w:val="22"/>
        </w:rPr>
        <w:t> </w:t>
      </w:r>
      <w:r>
        <w:rPr>
          <w:sz w:val="22"/>
        </w:rPr>
        <w:t>particularly,</w:t>
      </w:r>
      <w:r>
        <w:rPr>
          <w:spacing w:val="-4"/>
          <w:sz w:val="22"/>
        </w:rPr>
        <w:t> </w:t>
      </w:r>
      <w:r>
        <w:rPr>
          <w:sz w:val="22"/>
        </w:rPr>
        <w:t>cognitive,</w:t>
      </w:r>
      <w:r>
        <w:rPr>
          <w:spacing w:val="-1"/>
          <w:sz w:val="22"/>
        </w:rPr>
        <w:t> </w:t>
      </w:r>
      <w:r>
        <w:rPr>
          <w:sz w:val="22"/>
        </w:rPr>
        <w:t>intellectual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psychiatric</w:t>
      </w:r>
      <w:r>
        <w:rPr>
          <w:spacing w:val="2"/>
          <w:sz w:val="22"/>
        </w:rPr>
        <w:t> </w:t>
      </w:r>
      <w:r>
        <w:rPr>
          <w:sz w:val="22"/>
        </w:rPr>
        <w:t>impairment.</w:t>
      </w:r>
    </w:p>
    <w:p>
      <w:pPr>
        <w:pStyle w:val="ListParagraph"/>
        <w:numPr>
          <w:ilvl w:val="0"/>
          <w:numId w:val="10"/>
        </w:numPr>
        <w:tabs>
          <w:tab w:pos="933" w:val="left" w:leader="none"/>
        </w:tabs>
        <w:spacing w:line="276" w:lineRule="auto" w:before="201" w:after="0"/>
        <w:ind w:left="932" w:right="240" w:hanging="360"/>
        <w:jc w:val="left"/>
        <w:rPr>
          <w:sz w:val="22"/>
        </w:rPr>
      </w:pPr>
      <w:r>
        <w:rPr>
          <w:sz w:val="22"/>
        </w:rPr>
        <w:t>Continued development of health-justice partnerships and co-location of medical and legal</w:t>
      </w:r>
      <w:r>
        <w:rPr>
          <w:spacing w:val="-59"/>
          <w:sz w:val="22"/>
        </w:rPr>
        <w:t> </w:t>
      </w:r>
      <w:r>
        <w:rPr>
          <w:sz w:val="22"/>
        </w:rPr>
        <w:t>services,</w:t>
      </w:r>
      <w:r>
        <w:rPr>
          <w:spacing w:val="-4"/>
          <w:sz w:val="22"/>
        </w:rPr>
        <w:t> </w:t>
      </w:r>
      <w:r>
        <w:rPr>
          <w:sz w:val="22"/>
        </w:rPr>
        <w:t>including</w:t>
      </w:r>
      <w:r>
        <w:rPr>
          <w:spacing w:val="-2"/>
          <w:sz w:val="22"/>
        </w:rPr>
        <w:t> </w:t>
      </w:r>
      <w:r>
        <w:rPr>
          <w:sz w:val="22"/>
        </w:rPr>
        <w:t>ongoing</w:t>
      </w:r>
      <w:r>
        <w:rPr>
          <w:spacing w:val="-1"/>
          <w:sz w:val="22"/>
        </w:rPr>
        <w:t> </w:t>
      </w:r>
      <w:r>
        <w:rPr>
          <w:sz w:val="22"/>
        </w:rPr>
        <w:t>research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evaluation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existing</w:t>
      </w:r>
      <w:r>
        <w:rPr>
          <w:spacing w:val="-1"/>
          <w:sz w:val="22"/>
        </w:rPr>
        <w:t> </w:t>
      </w:r>
      <w:r>
        <w:rPr>
          <w:sz w:val="22"/>
        </w:rPr>
        <w:t>partnerships.</w:t>
      </w:r>
    </w:p>
    <w:p>
      <w:pPr>
        <w:pStyle w:val="ListParagraph"/>
        <w:numPr>
          <w:ilvl w:val="0"/>
          <w:numId w:val="10"/>
        </w:numPr>
        <w:tabs>
          <w:tab w:pos="933" w:val="left" w:leader="none"/>
        </w:tabs>
        <w:spacing w:line="276" w:lineRule="auto" w:before="198" w:after="0"/>
        <w:ind w:left="932" w:right="1130" w:hanging="360"/>
        <w:jc w:val="left"/>
        <w:rPr>
          <w:sz w:val="22"/>
        </w:rPr>
      </w:pPr>
      <w:r>
        <w:rPr>
          <w:sz w:val="22"/>
        </w:rPr>
        <w:t>Invest</w:t>
      </w:r>
      <w:r>
        <w:rPr>
          <w:spacing w:val="-6"/>
          <w:sz w:val="22"/>
        </w:rPr>
        <w:t> </w:t>
      </w:r>
      <w:r>
        <w:rPr>
          <w:sz w:val="22"/>
        </w:rPr>
        <w:t>in</w:t>
      </w:r>
      <w:r>
        <w:rPr>
          <w:spacing w:val="-4"/>
          <w:sz w:val="22"/>
        </w:rPr>
        <w:t> </w:t>
      </w:r>
      <w:r>
        <w:rPr>
          <w:sz w:val="22"/>
        </w:rPr>
        <w:t>community</w:t>
      </w:r>
      <w:r>
        <w:rPr>
          <w:spacing w:val="-3"/>
          <w:sz w:val="22"/>
        </w:rPr>
        <w:t> </w:t>
      </w:r>
      <w:r>
        <w:rPr>
          <w:sz w:val="22"/>
        </w:rPr>
        <w:t>legal</w:t>
      </w:r>
      <w:r>
        <w:rPr>
          <w:spacing w:val="-5"/>
          <w:sz w:val="22"/>
        </w:rPr>
        <w:t> </w:t>
      </w:r>
      <w:r>
        <w:rPr>
          <w:sz w:val="22"/>
        </w:rPr>
        <w:t>education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public</w:t>
      </w:r>
      <w:r>
        <w:rPr>
          <w:spacing w:val="-3"/>
          <w:sz w:val="22"/>
        </w:rPr>
        <w:t> </w:t>
      </w:r>
      <w:r>
        <w:rPr>
          <w:sz w:val="22"/>
        </w:rPr>
        <w:t>awareness</w:t>
      </w:r>
      <w:r>
        <w:rPr>
          <w:spacing w:val="-3"/>
          <w:sz w:val="22"/>
        </w:rPr>
        <w:t> </w:t>
      </w:r>
      <w:r>
        <w:rPr>
          <w:sz w:val="22"/>
        </w:rPr>
        <w:t>raising</w:t>
      </w:r>
      <w:r>
        <w:rPr>
          <w:spacing w:val="-3"/>
          <w:sz w:val="22"/>
        </w:rPr>
        <w:t> </w:t>
      </w:r>
      <w:r>
        <w:rPr>
          <w:sz w:val="22"/>
        </w:rPr>
        <w:t>with</w:t>
      </w:r>
      <w:r>
        <w:rPr>
          <w:spacing w:val="-4"/>
          <w:sz w:val="22"/>
        </w:rPr>
        <w:t> </w:t>
      </w:r>
      <w:r>
        <w:rPr>
          <w:sz w:val="22"/>
        </w:rPr>
        <w:t>regards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58"/>
          <w:sz w:val="22"/>
        </w:rPr>
        <w:t> </w:t>
      </w:r>
      <w:r>
        <w:rPr>
          <w:sz w:val="22"/>
        </w:rPr>
        <w:t>disability</w:t>
      </w:r>
      <w:r>
        <w:rPr>
          <w:spacing w:val="-5"/>
          <w:sz w:val="22"/>
        </w:rPr>
        <w:t> </w:t>
      </w:r>
      <w:r>
        <w:rPr>
          <w:sz w:val="22"/>
        </w:rPr>
        <w:t>and dealing</w:t>
      </w:r>
      <w:r>
        <w:rPr>
          <w:spacing w:val="3"/>
          <w:sz w:val="22"/>
        </w:rPr>
        <w:t> </w:t>
      </w:r>
      <w:r>
        <w:rPr>
          <w:sz w:val="22"/>
        </w:rPr>
        <w:t>with people</w:t>
      </w:r>
      <w:r>
        <w:rPr>
          <w:spacing w:val="-1"/>
          <w:sz w:val="22"/>
        </w:rPr>
        <w:t> </w:t>
      </w:r>
      <w:r>
        <w:rPr>
          <w:sz w:val="22"/>
        </w:rPr>
        <w:t>with disability.</w:t>
      </w:r>
    </w:p>
    <w:p>
      <w:pPr>
        <w:pStyle w:val="ListParagraph"/>
        <w:numPr>
          <w:ilvl w:val="0"/>
          <w:numId w:val="10"/>
        </w:numPr>
        <w:tabs>
          <w:tab w:pos="933" w:val="left" w:leader="none"/>
        </w:tabs>
        <w:spacing w:line="276" w:lineRule="auto" w:before="202" w:after="0"/>
        <w:ind w:left="932" w:right="458" w:hanging="360"/>
        <w:jc w:val="left"/>
        <w:rPr>
          <w:sz w:val="22"/>
        </w:rPr>
      </w:pPr>
      <w:r>
        <w:rPr>
          <w:sz w:val="22"/>
        </w:rPr>
        <w:t>All persons subject to applications under Guardianship and Administration and Mental</w:t>
      </w:r>
      <w:r>
        <w:rPr>
          <w:spacing w:val="1"/>
          <w:sz w:val="22"/>
        </w:rPr>
        <w:t> </w:t>
      </w:r>
      <w:r>
        <w:rPr>
          <w:sz w:val="22"/>
        </w:rPr>
        <w:t>Health legislation receive free legal assistance and representation at the first instance</w:t>
      </w:r>
      <w:r>
        <w:rPr>
          <w:spacing w:val="1"/>
          <w:sz w:val="22"/>
        </w:rPr>
        <w:t> </w:t>
      </w:r>
      <w:r>
        <w:rPr>
          <w:sz w:val="22"/>
        </w:rPr>
        <w:t>hearing</w:t>
      </w:r>
      <w:r>
        <w:rPr>
          <w:spacing w:val="-4"/>
          <w:sz w:val="22"/>
        </w:rPr>
        <w:t> </w:t>
      </w:r>
      <w:r>
        <w:rPr>
          <w:sz w:val="22"/>
        </w:rPr>
        <w:t>or</w:t>
      </w:r>
      <w:r>
        <w:rPr>
          <w:spacing w:val="-6"/>
          <w:sz w:val="22"/>
        </w:rPr>
        <w:t> </w:t>
      </w:r>
      <w:r>
        <w:rPr>
          <w:sz w:val="22"/>
        </w:rPr>
        <w:t>be</w:t>
      </w:r>
      <w:r>
        <w:rPr>
          <w:spacing w:val="-3"/>
          <w:sz w:val="22"/>
        </w:rPr>
        <w:t> </w:t>
      </w:r>
      <w:r>
        <w:rPr>
          <w:sz w:val="22"/>
        </w:rPr>
        <w:t>provided</w:t>
      </w:r>
      <w:r>
        <w:rPr>
          <w:spacing w:val="-3"/>
          <w:sz w:val="22"/>
        </w:rPr>
        <w:t> </w:t>
      </w:r>
      <w:r>
        <w:rPr>
          <w:sz w:val="22"/>
        </w:rPr>
        <w:t>with</w:t>
      </w:r>
      <w:r>
        <w:rPr>
          <w:spacing w:val="-3"/>
          <w:sz w:val="22"/>
        </w:rPr>
        <w:t> </w:t>
      </w:r>
      <w:r>
        <w:rPr>
          <w:sz w:val="22"/>
        </w:rPr>
        <w:t>appropriate</w:t>
      </w:r>
      <w:r>
        <w:rPr>
          <w:spacing w:val="-3"/>
          <w:sz w:val="22"/>
        </w:rPr>
        <w:t> </w:t>
      </w:r>
      <w:r>
        <w:rPr>
          <w:sz w:val="22"/>
        </w:rPr>
        <w:t>supports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represent</w:t>
      </w:r>
      <w:r>
        <w:rPr>
          <w:spacing w:val="-6"/>
          <w:sz w:val="22"/>
        </w:rPr>
        <w:t> </w:t>
      </w:r>
      <w:r>
        <w:rPr>
          <w:sz w:val="22"/>
        </w:rPr>
        <w:t>themselves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that</w:t>
      </w:r>
      <w:r>
        <w:rPr>
          <w:spacing w:val="-6"/>
          <w:sz w:val="22"/>
        </w:rPr>
        <w:t> </w:t>
      </w:r>
      <w:r>
        <w:rPr>
          <w:sz w:val="22"/>
        </w:rPr>
        <w:t>there</w:t>
      </w:r>
    </w:p>
    <w:p>
      <w:pPr>
        <w:spacing w:after="0" w:line="276" w:lineRule="auto"/>
        <w:jc w:val="left"/>
        <w:rPr>
          <w:sz w:val="22"/>
        </w:rPr>
        <w:sectPr>
          <w:pgSz w:w="11910" w:h="16840"/>
          <w:pgMar w:header="0" w:footer="1907" w:top="1580" w:bottom="2100" w:left="1080" w:right="880"/>
        </w:sectPr>
      </w:pPr>
    </w:p>
    <w:p>
      <w:pPr>
        <w:pStyle w:val="BodyText"/>
        <w:spacing w:before="2"/>
        <w:rPr>
          <w:sz w:val="11"/>
        </w:rPr>
      </w:pPr>
    </w:p>
    <w:p>
      <w:pPr>
        <w:pStyle w:val="BodyText"/>
        <w:spacing w:line="278" w:lineRule="auto" w:before="93"/>
        <w:ind w:left="932" w:right="645"/>
      </w:pPr>
      <w:r>
        <w:rPr/>
        <w:t>be funding for disbursements for obtaining medical reports whenever there is an issue</w:t>
      </w:r>
      <w:r>
        <w:rPr>
          <w:spacing w:val="-59"/>
        </w:rPr>
        <w:t> </w:t>
      </w:r>
      <w:r>
        <w:rPr/>
        <w:t>about</w:t>
      </w:r>
      <w:r>
        <w:rPr>
          <w:spacing w:val="-4"/>
        </w:rPr>
        <w:t> </w:t>
      </w:r>
      <w:r>
        <w:rPr/>
        <w:t>the existence of</w:t>
      </w:r>
      <w:r>
        <w:rPr>
          <w:spacing w:val="-7"/>
        </w:rPr>
        <w:t> </w:t>
      </w:r>
      <w:r>
        <w:rPr/>
        <w:t>mental</w:t>
      </w:r>
      <w:r>
        <w:rPr>
          <w:spacing w:val="-6"/>
        </w:rPr>
        <w:t> </w:t>
      </w:r>
      <w:r>
        <w:rPr/>
        <w:t>health condition.</w:t>
      </w:r>
    </w:p>
    <w:p>
      <w:pPr>
        <w:pStyle w:val="BodyText"/>
        <w:spacing w:before="197"/>
        <w:ind w:left="572" w:right="316"/>
      </w:pPr>
      <w:r>
        <w:rPr/>
        <w:t>QAI supports all of the possible priorities for discussion.</w:t>
      </w:r>
      <w:r>
        <w:rPr>
          <w:spacing w:val="1"/>
        </w:rPr>
        <w:t> </w:t>
      </w:r>
      <w:r>
        <w:rPr/>
        <w:t>We consider the injection of</w:t>
      </w:r>
      <w:r>
        <w:rPr>
          <w:spacing w:val="1"/>
        </w:rPr>
        <w:t> </w:t>
      </w:r>
      <w:r>
        <w:rPr/>
        <w:t>adequate</w:t>
      </w:r>
      <w:r>
        <w:rPr>
          <w:spacing w:val="-4"/>
        </w:rPr>
        <w:t> </w:t>
      </w:r>
      <w:r>
        <w:rPr/>
        <w:t>funding</w:t>
      </w:r>
      <w:r>
        <w:rPr>
          <w:spacing w:val="-1"/>
        </w:rPr>
        <w:t> </w:t>
      </w:r>
      <w:r>
        <w:rPr/>
        <w:t>into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legal</w:t>
      </w:r>
      <w:r>
        <w:rPr>
          <w:spacing w:val="-4"/>
        </w:rPr>
        <w:t> </w:t>
      </w:r>
      <w:r>
        <w:rPr/>
        <w:t>assistance</w:t>
      </w:r>
      <w:r>
        <w:rPr>
          <w:spacing w:val="-3"/>
        </w:rPr>
        <w:t> </w:t>
      </w:r>
      <w:r>
        <w:rPr/>
        <w:t>sector</w:t>
      </w:r>
      <w:r>
        <w:rPr>
          <w:spacing w:val="-4"/>
        </w:rPr>
        <w:t> </w:t>
      </w:r>
      <w:r>
        <w:rPr/>
        <w:t>particularly</w:t>
      </w:r>
      <w:r>
        <w:rPr>
          <w:spacing w:val="-7"/>
        </w:rPr>
        <w:t> </w:t>
      </w:r>
      <w:r>
        <w:rPr/>
        <w:t>critical.</w:t>
      </w:r>
      <w:r>
        <w:rPr>
          <w:spacing w:val="55"/>
        </w:rPr>
        <w:t> </w:t>
      </w:r>
      <w:r>
        <w:rPr/>
        <w:t>To</w:t>
      </w:r>
      <w:r>
        <w:rPr>
          <w:spacing w:val="1"/>
        </w:rPr>
        <w:t> </w:t>
      </w:r>
      <w:r>
        <w:rPr/>
        <w:t>this</w:t>
      </w:r>
      <w:r>
        <w:rPr>
          <w:spacing w:val="1"/>
        </w:rPr>
        <w:t> </w:t>
      </w:r>
      <w:r>
        <w:rPr/>
        <w:t>list</w:t>
      </w:r>
      <w:r>
        <w:rPr>
          <w:spacing w:val="-2"/>
        </w:rPr>
        <w:t> </w:t>
      </w:r>
      <w:r>
        <w:rPr/>
        <w:t>we</w:t>
      </w:r>
      <w:r>
        <w:rPr>
          <w:spacing w:val="-3"/>
        </w:rPr>
        <w:t> </w:t>
      </w:r>
      <w:r>
        <w:rPr/>
        <w:t>also</w:t>
      </w:r>
      <w:r>
        <w:rPr>
          <w:spacing w:val="-3"/>
        </w:rPr>
        <w:t> </w:t>
      </w:r>
      <w:r>
        <w:rPr/>
        <w:t>add:</w:t>
      </w: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76" w:lineRule="auto" w:before="119" w:after="0"/>
        <w:ind w:left="932" w:right="1379" w:hanging="360"/>
        <w:jc w:val="left"/>
        <w:rPr>
          <w:sz w:val="22"/>
        </w:rPr>
      </w:pPr>
      <w:r>
        <w:rPr>
          <w:sz w:val="22"/>
        </w:rPr>
        <w:t>Address the use of Restrictive Practices on children in psychiatric facilities and</w:t>
      </w:r>
      <w:r>
        <w:rPr>
          <w:spacing w:val="-59"/>
          <w:sz w:val="22"/>
        </w:rPr>
        <w:t> </w:t>
      </w:r>
      <w:r>
        <w:rPr>
          <w:sz w:val="22"/>
        </w:rPr>
        <w:t>educational</w:t>
      </w:r>
      <w:r>
        <w:rPr>
          <w:spacing w:val="-4"/>
          <w:sz w:val="22"/>
        </w:rPr>
        <w:t> </w:t>
      </w:r>
      <w:r>
        <w:rPr>
          <w:sz w:val="22"/>
        </w:rPr>
        <w:t>institutions,</w:t>
      </w:r>
      <w:r>
        <w:rPr>
          <w:spacing w:val="-3"/>
          <w:sz w:val="22"/>
        </w:rPr>
        <w:t> </w:t>
      </w:r>
      <w:r>
        <w:rPr>
          <w:sz w:val="22"/>
        </w:rPr>
        <w:t>as an</w:t>
      </w:r>
      <w:r>
        <w:rPr>
          <w:spacing w:val="-4"/>
          <w:sz w:val="22"/>
        </w:rPr>
        <w:t> </w:t>
      </w:r>
      <w:r>
        <w:rPr>
          <w:sz w:val="22"/>
        </w:rPr>
        <w:t>urgent</w:t>
      </w:r>
      <w:r>
        <w:rPr>
          <w:spacing w:val="-4"/>
          <w:sz w:val="22"/>
        </w:rPr>
        <w:t> </w:t>
      </w:r>
      <w:r>
        <w:rPr>
          <w:sz w:val="22"/>
        </w:rPr>
        <w:t>priority.</w:t>
      </w: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76" w:lineRule="auto" w:before="202" w:after="0"/>
        <w:ind w:left="932" w:right="447" w:hanging="360"/>
        <w:jc w:val="left"/>
        <w:rPr>
          <w:sz w:val="22"/>
        </w:rPr>
      </w:pPr>
      <w:r>
        <w:rPr>
          <w:sz w:val="22"/>
        </w:rPr>
        <w:t>Develop a disability responsive National Preventative Mechanism that is well-resourced,</w:t>
      </w:r>
      <w:r>
        <w:rPr>
          <w:spacing w:val="-59"/>
          <w:sz w:val="22"/>
        </w:rPr>
        <w:t> </w:t>
      </w:r>
      <w:r>
        <w:rPr>
          <w:sz w:val="22"/>
        </w:rPr>
        <w:t>proactive and appropriately staffed (including with people with disability and their</w:t>
      </w:r>
      <w:r>
        <w:rPr>
          <w:spacing w:val="1"/>
          <w:sz w:val="22"/>
        </w:rPr>
        <w:t> </w:t>
      </w:r>
      <w:r>
        <w:rPr>
          <w:sz w:val="22"/>
        </w:rPr>
        <w:t>advocates) to implement the Optional Protocol to the Convention Against Torture in</w:t>
      </w:r>
      <w:r>
        <w:rPr>
          <w:spacing w:val="1"/>
          <w:sz w:val="22"/>
        </w:rPr>
        <w:t> </w:t>
      </w:r>
      <w:r>
        <w:rPr>
          <w:sz w:val="22"/>
        </w:rPr>
        <w:t>Australia.</w:t>
      </w: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76" w:lineRule="auto" w:before="200" w:after="0"/>
        <w:ind w:left="932" w:right="444" w:hanging="360"/>
        <w:jc w:val="left"/>
        <w:rPr>
          <w:sz w:val="22"/>
        </w:rPr>
      </w:pPr>
      <w:r>
        <w:rPr>
          <w:sz w:val="22"/>
        </w:rPr>
        <w:t>Ensure</w:t>
      </w:r>
      <w:r>
        <w:rPr>
          <w:spacing w:val="-3"/>
          <w:sz w:val="22"/>
        </w:rPr>
        <w:t> </w:t>
      </w:r>
      <w:r>
        <w:rPr>
          <w:sz w:val="22"/>
        </w:rPr>
        <w:t>that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staffing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5"/>
          <w:sz w:val="22"/>
        </w:rPr>
        <w:t> </w:t>
      </w:r>
      <w:r>
        <w:rPr>
          <w:sz w:val="22"/>
        </w:rPr>
        <w:t>relevant</w:t>
      </w:r>
      <w:r>
        <w:rPr>
          <w:spacing w:val="-6"/>
          <w:sz w:val="22"/>
        </w:rPr>
        <w:t> </w:t>
      </w:r>
      <w:r>
        <w:rPr>
          <w:sz w:val="22"/>
        </w:rPr>
        <w:t>bodies</w:t>
      </w:r>
      <w:r>
        <w:rPr>
          <w:spacing w:val="-6"/>
          <w:sz w:val="22"/>
        </w:rPr>
        <w:t> </w:t>
      </w:r>
      <w:r>
        <w:rPr>
          <w:sz w:val="22"/>
        </w:rPr>
        <w:t>within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criminal</w:t>
      </w:r>
      <w:r>
        <w:rPr>
          <w:spacing w:val="-4"/>
          <w:sz w:val="22"/>
        </w:rPr>
        <w:t> </w:t>
      </w:r>
      <w:r>
        <w:rPr>
          <w:sz w:val="22"/>
        </w:rPr>
        <w:t>justice</w:t>
      </w:r>
      <w:r>
        <w:rPr>
          <w:spacing w:val="-3"/>
          <w:sz w:val="22"/>
        </w:rPr>
        <w:t> </w:t>
      </w:r>
      <w:r>
        <w:rPr>
          <w:sz w:val="22"/>
        </w:rPr>
        <w:t>system</w:t>
      </w:r>
      <w:r>
        <w:rPr>
          <w:spacing w:val="1"/>
          <w:sz w:val="22"/>
        </w:rPr>
        <w:t> </w:t>
      </w:r>
      <w:r>
        <w:rPr>
          <w:sz w:val="22"/>
        </w:rPr>
        <w:t>equips</w:t>
      </w:r>
      <w:r>
        <w:rPr>
          <w:spacing w:val="-3"/>
          <w:sz w:val="22"/>
        </w:rPr>
        <w:t> </w:t>
      </w:r>
      <w:r>
        <w:rPr>
          <w:sz w:val="22"/>
        </w:rPr>
        <w:t>them</w:t>
      </w:r>
      <w:r>
        <w:rPr>
          <w:spacing w:val="-58"/>
          <w:sz w:val="22"/>
        </w:rPr>
        <w:t> </w:t>
      </w:r>
      <w:r>
        <w:rPr>
          <w:sz w:val="22"/>
        </w:rPr>
        <w:t>to properly understand and respond to the needs of people with disability, by employing</w:t>
      </w:r>
      <w:r>
        <w:rPr>
          <w:spacing w:val="1"/>
          <w:sz w:val="22"/>
        </w:rPr>
        <w:t> </w:t>
      </w:r>
      <w:r>
        <w:rPr>
          <w:sz w:val="22"/>
        </w:rPr>
        <w:t>people</w:t>
      </w:r>
      <w:r>
        <w:rPr>
          <w:spacing w:val="-1"/>
          <w:sz w:val="22"/>
        </w:rPr>
        <w:t> </w:t>
      </w:r>
      <w:r>
        <w:rPr>
          <w:sz w:val="22"/>
        </w:rPr>
        <w:t>with disability</w:t>
      </w:r>
      <w:r>
        <w:rPr>
          <w:spacing w:val="-1"/>
          <w:sz w:val="22"/>
        </w:rPr>
        <w:t> </w:t>
      </w:r>
      <w:r>
        <w:rPr>
          <w:sz w:val="22"/>
        </w:rPr>
        <w:t>and experienced advocates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carers.</w:t>
      </w: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76" w:lineRule="auto" w:before="200" w:after="0"/>
        <w:ind w:left="932" w:right="868" w:hanging="360"/>
        <w:jc w:val="both"/>
        <w:rPr>
          <w:sz w:val="22"/>
        </w:rPr>
      </w:pPr>
      <w:r>
        <w:rPr>
          <w:sz w:val="22"/>
        </w:rPr>
        <w:t>Implement the CRPD and the NDS fully into Australian law and make consequential</w:t>
      </w:r>
      <w:r>
        <w:rPr>
          <w:spacing w:val="-59"/>
          <w:sz w:val="22"/>
        </w:rPr>
        <w:t> </w:t>
      </w:r>
      <w:r>
        <w:rPr>
          <w:sz w:val="22"/>
        </w:rPr>
        <w:t>amendments to existing legislation, including guardianship legislation, to ensure it is</w:t>
      </w:r>
      <w:r>
        <w:rPr>
          <w:spacing w:val="-59"/>
          <w:sz w:val="22"/>
        </w:rPr>
        <w:t> </w:t>
      </w:r>
      <w:r>
        <w:rPr>
          <w:sz w:val="22"/>
        </w:rPr>
        <w:t>consistent,</w:t>
      </w:r>
      <w:r>
        <w:rPr>
          <w:spacing w:val="-5"/>
          <w:sz w:val="22"/>
        </w:rPr>
        <w:t> </w:t>
      </w:r>
      <w:r>
        <w:rPr>
          <w:sz w:val="22"/>
        </w:rPr>
        <w:t>including</w:t>
      </w:r>
      <w:r>
        <w:rPr>
          <w:spacing w:val="-2"/>
          <w:sz w:val="22"/>
        </w:rPr>
        <w:t> </w:t>
      </w:r>
      <w:r>
        <w:rPr>
          <w:sz w:val="22"/>
        </w:rPr>
        <w:t>by</w:t>
      </w:r>
      <w:r>
        <w:rPr>
          <w:spacing w:val="-2"/>
          <w:sz w:val="22"/>
        </w:rPr>
        <w:t> </w:t>
      </w:r>
      <w:r>
        <w:rPr>
          <w:sz w:val="22"/>
        </w:rPr>
        <w:t>implementing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supported</w:t>
      </w:r>
      <w:r>
        <w:rPr>
          <w:spacing w:val="-2"/>
          <w:sz w:val="22"/>
        </w:rPr>
        <w:t> </w:t>
      </w:r>
      <w:r>
        <w:rPr>
          <w:sz w:val="22"/>
        </w:rPr>
        <w:t>decision-making</w:t>
      </w:r>
      <w:r>
        <w:rPr>
          <w:spacing w:val="-1"/>
          <w:sz w:val="22"/>
        </w:rPr>
        <w:t> </w:t>
      </w:r>
      <w:r>
        <w:rPr>
          <w:sz w:val="22"/>
        </w:rPr>
        <w:t>approach.</w:t>
      </w: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40" w:lineRule="auto" w:before="199" w:after="0"/>
        <w:ind w:left="932" w:right="0" w:hanging="361"/>
        <w:jc w:val="left"/>
        <w:rPr>
          <w:sz w:val="22"/>
        </w:rPr>
      </w:pPr>
      <w:r>
        <w:rPr>
          <w:sz w:val="22"/>
        </w:rPr>
        <w:t>Introduce</w:t>
      </w:r>
      <w:r>
        <w:rPr>
          <w:spacing w:val="-3"/>
          <w:sz w:val="22"/>
        </w:rPr>
        <w:t> </w:t>
      </w:r>
      <w:r>
        <w:rPr>
          <w:sz w:val="22"/>
        </w:rPr>
        <w:t>Human</w:t>
      </w:r>
      <w:r>
        <w:rPr>
          <w:spacing w:val="-2"/>
          <w:sz w:val="22"/>
        </w:rPr>
        <w:t> </w:t>
      </w:r>
      <w:r>
        <w:rPr>
          <w:sz w:val="22"/>
        </w:rPr>
        <w:t>Rights</w:t>
      </w:r>
      <w:r>
        <w:rPr>
          <w:spacing w:val="-2"/>
          <w:sz w:val="22"/>
        </w:rPr>
        <w:t> </w:t>
      </w:r>
      <w:r>
        <w:rPr>
          <w:sz w:val="22"/>
        </w:rPr>
        <w:t>acts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2"/>
          <w:sz w:val="22"/>
        </w:rPr>
        <w:t> </w:t>
      </w:r>
      <w:r>
        <w:rPr>
          <w:sz w:val="22"/>
        </w:rPr>
        <w:t>all</w:t>
      </w:r>
      <w:r>
        <w:rPr>
          <w:spacing w:val="-4"/>
          <w:sz w:val="22"/>
        </w:rPr>
        <w:t> </w:t>
      </w:r>
      <w:r>
        <w:rPr>
          <w:sz w:val="22"/>
        </w:rPr>
        <w:t>remaining</w:t>
      </w:r>
      <w:r>
        <w:rPr>
          <w:spacing w:val="-2"/>
          <w:sz w:val="22"/>
        </w:rPr>
        <w:t> </w:t>
      </w:r>
      <w:r>
        <w:rPr>
          <w:sz w:val="22"/>
        </w:rPr>
        <w:t>states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territories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at</w:t>
      </w:r>
      <w:r>
        <w:rPr>
          <w:spacing w:val="-5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federal</w:t>
      </w:r>
      <w:r>
        <w:rPr>
          <w:spacing w:val="-5"/>
          <w:sz w:val="22"/>
        </w:rPr>
        <w:t> </w:t>
      </w:r>
      <w:r>
        <w:rPr>
          <w:sz w:val="22"/>
        </w:rPr>
        <w:t>level.</w:t>
      </w:r>
    </w:p>
    <w:p>
      <w:pPr>
        <w:pStyle w:val="BodyText"/>
        <w:spacing w:before="10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76" w:lineRule="auto" w:before="0" w:after="0"/>
        <w:ind w:left="932" w:right="313" w:hanging="360"/>
        <w:jc w:val="left"/>
        <w:rPr>
          <w:sz w:val="22"/>
        </w:rPr>
      </w:pPr>
      <w:r>
        <w:rPr>
          <w:sz w:val="22"/>
        </w:rPr>
        <w:t>Amend the National Human Rights Action Plan and National Disability Strategy to</w:t>
      </w:r>
      <w:r>
        <w:rPr>
          <w:spacing w:val="1"/>
          <w:sz w:val="22"/>
        </w:rPr>
        <w:t> </w:t>
      </w:r>
      <w:r>
        <w:rPr>
          <w:sz w:val="22"/>
        </w:rPr>
        <w:t>mandate an intergovernmental process to implement State and Territory parliamentary</w:t>
      </w:r>
      <w:r>
        <w:rPr>
          <w:spacing w:val="1"/>
          <w:sz w:val="22"/>
        </w:rPr>
        <w:t> </w:t>
      </w:r>
      <w:r>
        <w:rPr>
          <w:sz w:val="22"/>
        </w:rPr>
        <w:t>scrutiny, strengthening the links between Commonwealth human rights commitments and</w:t>
      </w:r>
      <w:r>
        <w:rPr>
          <w:spacing w:val="-59"/>
          <w:sz w:val="22"/>
        </w:rPr>
        <w:t> </w:t>
      </w:r>
      <w:r>
        <w:rPr>
          <w:sz w:val="22"/>
        </w:rPr>
        <w:t>State</w:t>
      </w:r>
      <w:r>
        <w:rPr>
          <w:spacing w:val="-1"/>
          <w:sz w:val="22"/>
        </w:rPr>
        <w:t> </w:t>
      </w:r>
      <w:r>
        <w:rPr>
          <w:sz w:val="22"/>
        </w:rPr>
        <w:t>and Territory action.</w:t>
      </w: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40" w:lineRule="auto" w:before="200" w:after="0"/>
        <w:ind w:left="932" w:right="236" w:hanging="360"/>
        <w:jc w:val="both"/>
        <w:rPr>
          <w:sz w:val="22"/>
        </w:rPr>
      </w:pPr>
      <w:r>
        <w:rPr>
          <w:sz w:val="22"/>
        </w:rPr>
        <w:t>There are insufficient specialist support programs that assist vulnerable persons with an</w:t>
      </w:r>
      <w:r>
        <w:rPr>
          <w:spacing w:val="1"/>
          <w:sz w:val="22"/>
        </w:rPr>
        <w:t> </w:t>
      </w:r>
      <w:r>
        <w:rPr>
          <w:sz w:val="22"/>
        </w:rPr>
        <w:t>intellectual,</w:t>
      </w:r>
      <w:r>
        <w:rPr>
          <w:spacing w:val="1"/>
          <w:sz w:val="22"/>
        </w:rPr>
        <w:t> </w:t>
      </w:r>
      <w:r>
        <w:rPr>
          <w:sz w:val="22"/>
        </w:rPr>
        <w:t>cognitive</w:t>
      </w:r>
      <w:r>
        <w:rPr>
          <w:spacing w:val="1"/>
          <w:sz w:val="22"/>
        </w:rPr>
        <w:t> </w:t>
      </w:r>
      <w:r>
        <w:rPr>
          <w:sz w:val="22"/>
        </w:rPr>
        <w:t>or</w:t>
      </w:r>
      <w:r>
        <w:rPr>
          <w:spacing w:val="1"/>
          <w:sz w:val="22"/>
        </w:rPr>
        <w:t> </w:t>
      </w:r>
      <w:r>
        <w:rPr>
          <w:sz w:val="22"/>
        </w:rPr>
        <w:t>psychiatric</w:t>
      </w:r>
      <w:r>
        <w:rPr>
          <w:spacing w:val="1"/>
          <w:sz w:val="22"/>
        </w:rPr>
        <w:t> </w:t>
      </w:r>
      <w:r>
        <w:rPr>
          <w:sz w:val="22"/>
        </w:rPr>
        <w:t>disability.</w:t>
      </w:r>
      <w:r>
        <w:rPr>
          <w:spacing w:val="1"/>
          <w:sz w:val="22"/>
        </w:rPr>
        <w:t> </w:t>
      </w:r>
      <w:r>
        <w:rPr>
          <w:sz w:val="22"/>
        </w:rPr>
        <w:t>QAI</w:t>
      </w:r>
      <w:r>
        <w:rPr>
          <w:spacing w:val="1"/>
          <w:sz w:val="22"/>
        </w:rPr>
        <w:t> </w:t>
      </w:r>
      <w:r>
        <w:rPr>
          <w:sz w:val="22"/>
        </w:rPr>
        <w:t>recommends</w:t>
      </w:r>
      <w:r>
        <w:rPr>
          <w:spacing w:val="1"/>
          <w:sz w:val="22"/>
        </w:rPr>
        <w:t> </w:t>
      </w:r>
      <w:r>
        <w:rPr>
          <w:sz w:val="22"/>
        </w:rPr>
        <w:t>the</w:t>
      </w:r>
      <w:r>
        <w:rPr>
          <w:spacing w:val="1"/>
          <w:sz w:val="22"/>
        </w:rPr>
        <w:t> </w:t>
      </w:r>
      <w:r>
        <w:rPr>
          <w:sz w:val="22"/>
        </w:rPr>
        <w:t>development,</w:t>
      </w:r>
      <w:r>
        <w:rPr>
          <w:spacing w:val="1"/>
          <w:sz w:val="22"/>
        </w:rPr>
        <w:t> </w:t>
      </w:r>
      <w:r>
        <w:rPr>
          <w:sz w:val="22"/>
        </w:rPr>
        <w:t>strengthening and expansion of further programs, such as the Independent Third Person</w:t>
      </w:r>
      <w:r>
        <w:rPr>
          <w:spacing w:val="1"/>
          <w:sz w:val="22"/>
        </w:rPr>
        <w:t> </w:t>
      </w:r>
      <w:r>
        <w:rPr>
          <w:sz w:val="22"/>
        </w:rPr>
        <w:t>program, QAI’s Justice Support Program, the Court Integrated Services Program and the</w:t>
      </w:r>
      <w:r>
        <w:rPr>
          <w:spacing w:val="1"/>
          <w:sz w:val="22"/>
        </w:rPr>
        <w:t> </w:t>
      </w:r>
      <w:r>
        <w:rPr>
          <w:sz w:val="22"/>
        </w:rPr>
        <w:t>Enforcement Review Program.</w:t>
      </w:r>
      <w:r>
        <w:rPr>
          <w:spacing w:val="1"/>
          <w:sz w:val="22"/>
        </w:rPr>
        <w:t> </w:t>
      </w:r>
      <w:r>
        <w:rPr>
          <w:sz w:val="22"/>
        </w:rPr>
        <w:t>These initiatives need to be rolled out on a national basis</w:t>
      </w:r>
      <w:r>
        <w:rPr>
          <w:spacing w:val="1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available to all</w:t>
      </w:r>
      <w:r>
        <w:rPr>
          <w:spacing w:val="-2"/>
          <w:sz w:val="22"/>
        </w:rPr>
        <w:t> </w:t>
      </w:r>
      <w:r>
        <w:rPr>
          <w:sz w:val="22"/>
        </w:rPr>
        <w:t>that</w:t>
      </w:r>
      <w:r>
        <w:rPr>
          <w:spacing w:val="-3"/>
          <w:sz w:val="22"/>
        </w:rPr>
        <w:t> </w:t>
      </w:r>
      <w:r>
        <w:rPr>
          <w:sz w:val="22"/>
        </w:rPr>
        <w:t>need them.</w:t>
      </w: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78" w:lineRule="auto" w:before="199" w:after="0"/>
        <w:ind w:left="932" w:right="266" w:hanging="360"/>
        <w:jc w:val="both"/>
        <w:rPr>
          <w:sz w:val="22"/>
        </w:rPr>
      </w:pPr>
      <w:r>
        <w:rPr>
          <w:sz w:val="22"/>
        </w:rPr>
        <w:t>Establish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cluster</w:t>
      </w:r>
      <w:r>
        <w:rPr>
          <w:spacing w:val="-5"/>
          <w:sz w:val="22"/>
        </w:rPr>
        <w:t> </w:t>
      </w:r>
      <w:r>
        <w:rPr>
          <w:sz w:val="22"/>
        </w:rPr>
        <w:t>of</w:t>
      </w:r>
      <w:r>
        <w:rPr>
          <w:spacing w:val="-6"/>
          <w:sz w:val="22"/>
        </w:rPr>
        <w:t> </w:t>
      </w:r>
      <w:r>
        <w:rPr>
          <w:sz w:val="22"/>
        </w:rPr>
        <w:t>‘problem solving’</w:t>
      </w:r>
      <w:r>
        <w:rPr>
          <w:spacing w:val="-4"/>
          <w:sz w:val="22"/>
        </w:rPr>
        <w:t> </w:t>
      </w:r>
      <w:r>
        <w:rPr>
          <w:sz w:val="22"/>
        </w:rPr>
        <w:t>courts</w:t>
      </w:r>
      <w:r>
        <w:rPr>
          <w:spacing w:val="-3"/>
          <w:sz w:val="22"/>
        </w:rPr>
        <w:t> </w:t>
      </w:r>
      <w:r>
        <w:rPr>
          <w:sz w:val="22"/>
        </w:rPr>
        <w:t>like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Special</w:t>
      </w:r>
      <w:r>
        <w:rPr>
          <w:spacing w:val="-8"/>
          <w:sz w:val="22"/>
        </w:rPr>
        <w:t> </w:t>
      </w:r>
      <w:r>
        <w:rPr>
          <w:sz w:val="22"/>
        </w:rPr>
        <w:t>Circumstances</w:t>
      </w:r>
      <w:r>
        <w:rPr>
          <w:spacing w:val="-3"/>
          <w:sz w:val="22"/>
        </w:rPr>
        <w:t> </w:t>
      </w:r>
      <w:r>
        <w:rPr>
          <w:sz w:val="22"/>
        </w:rPr>
        <w:t>Court</w:t>
      </w:r>
      <w:r>
        <w:rPr>
          <w:spacing w:val="-6"/>
          <w:sz w:val="22"/>
        </w:rPr>
        <w:t> </w:t>
      </w:r>
      <w:r>
        <w:rPr>
          <w:sz w:val="22"/>
        </w:rPr>
        <w:t>trialled</w:t>
      </w:r>
      <w:r>
        <w:rPr>
          <w:spacing w:val="-58"/>
          <w:sz w:val="22"/>
        </w:rPr>
        <w:t> </w:t>
      </w:r>
      <w:r>
        <w:rPr>
          <w:sz w:val="22"/>
        </w:rPr>
        <w:t>in Queensland.</w:t>
      </w: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76" w:lineRule="auto" w:before="197" w:after="0"/>
        <w:ind w:left="932" w:right="248" w:hanging="360"/>
        <w:jc w:val="left"/>
        <w:rPr>
          <w:sz w:val="22"/>
        </w:rPr>
      </w:pPr>
      <w:r>
        <w:rPr>
          <w:sz w:val="22"/>
        </w:rPr>
        <w:t>Introduce Indigenous Sentencing Lists in every jurisdiction.</w:t>
      </w:r>
      <w:r>
        <w:rPr>
          <w:spacing w:val="1"/>
          <w:sz w:val="22"/>
        </w:rPr>
        <w:t> </w:t>
      </w:r>
      <w:r>
        <w:rPr>
          <w:sz w:val="22"/>
        </w:rPr>
        <w:t>Persons with intellectual,</w:t>
      </w:r>
      <w:r>
        <w:rPr>
          <w:spacing w:val="1"/>
          <w:sz w:val="22"/>
        </w:rPr>
        <w:t> </w:t>
      </w:r>
      <w:r>
        <w:rPr>
          <w:sz w:val="22"/>
        </w:rPr>
        <w:t>cognitive or psychiatric impairment from Aboriginal and Torres Strait Islander and CALD</w:t>
      </w:r>
      <w:r>
        <w:rPr>
          <w:spacing w:val="1"/>
          <w:sz w:val="22"/>
        </w:rPr>
        <w:t> </w:t>
      </w:r>
      <w:r>
        <w:rPr>
          <w:sz w:val="22"/>
        </w:rPr>
        <w:t>backgrounds are particularly vulnerable and disadvantaged, both in Australia generally</w:t>
      </w:r>
      <w:r>
        <w:rPr>
          <w:spacing w:val="1"/>
          <w:sz w:val="22"/>
        </w:rPr>
        <w:t> </w:t>
      </w:r>
      <w:r>
        <w:rPr>
          <w:sz w:val="22"/>
        </w:rPr>
        <w:t>and in prisons and detention centres, where they are significantly over-represented.</w:t>
      </w:r>
      <w:r>
        <w:rPr>
          <w:spacing w:val="1"/>
          <w:sz w:val="22"/>
        </w:rPr>
        <w:t> </w:t>
      </w:r>
      <w:r>
        <w:rPr>
          <w:sz w:val="22"/>
        </w:rPr>
        <w:t>QAI</w:t>
      </w:r>
      <w:r>
        <w:rPr>
          <w:spacing w:val="1"/>
          <w:sz w:val="22"/>
        </w:rPr>
        <w:t> </w:t>
      </w:r>
      <w:r>
        <w:rPr>
          <w:sz w:val="22"/>
        </w:rPr>
        <w:t>recommends the development of culturally appropriate measures designed to specifically</w:t>
      </w:r>
      <w:r>
        <w:rPr>
          <w:spacing w:val="1"/>
          <w:sz w:val="22"/>
        </w:rPr>
        <w:t> </w:t>
      </w:r>
      <w:r>
        <w:rPr>
          <w:sz w:val="22"/>
        </w:rPr>
        <w:t>assist</w:t>
      </w:r>
      <w:r>
        <w:rPr>
          <w:spacing w:val="-7"/>
          <w:sz w:val="22"/>
        </w:rPr>
        <w:t> </w:t>
      </w:r>
      <w:r>
        <w:rPr>
          <w:sz w:val="22"/>
        </w:rPr>
        <w:t>people</w:t>
      </w:r>
      <w:r>
        <w:rPr>
          <w:spacing w:val="-4"/>
          <w:sz w:val="22"/>
        </w:rPr>
        <w:t> </w:t>
      </w:r>
      <w:r>
        <w:rPr>
          <w:sz w:val="22"/>
        </w:rPr>
        <w:t>from</w:t>
      </w:r>
      <w:r>
        <w:rPr>
          <w:spacing w:val="-1"/>
          <w:sz w:val="22"/>
        </w:rPr>
        <w:t> </w:t>
      </w:r>
      <w:r>
        <w:rPr>
          <w:sz w:val="22"/>
        </w:rPr>
        <w:t>these</w:t>
      </w:r>
      <w:r>
        <w:rPr>
          <w:spacing w:val="-3"/>
          <w:sz w:val="22"/>
        </w:rPr>
        <w:t> </w:t>
      </w:r>
      <w:r>
        <w:rPr>
          <w:sz w:val="22"/>
        </w:rPr>
        <w:t>indigenous</w:t>
      </w:r>
      <w:r>
        <w:rPr>
          <w:spacing w:val="-4"/>
          <w:sz w:val="22"/>
        </w:rPr>
        <w:t> </w:t>
      </w:r>
      <w:r>
        <w:rPr>
          <w:sz w:val="22"/>
        </w:rPr>
        <w:t>and/or</w:t>
      </w:r>
      <w:r>
        <w:rPr>
          <w:spacing w:val="-7"/>
          <w:sz w:val="22"/>
        </w:rPr>
        <w:t> </w:t>
      </w:r>
      <w:r>
        <w:rPr>
          <w:sz w:val="22"/>
        </w:rPr>
        <w:t>culturally</w:t>
      </w:r>
      <w:r>
        <w:rPr>
          <w:spacing w:val="-7"/>
          <w:sz w:val="22"/>
        </w:rPr>
        <w:t> </w:t>
      </w:r>
      <w:r>
        <w:rPr>
          <w:sz w:val="22"/>
        </w:rPr>
        <w:t>or</w:t>
      </w:r>
      <w:r>
        <w:rPr>
          <w:spacing w:val="1"/>
          <w:sz w:val="22"/>
        </w:rPr>
        <w:t> </w:t>
      </w:r>
      <w:r>
        <w:rPr>
          <w:sz w:val="22"/>
        </w:rPr>
        <w:t>linguistically</w:t>
      </w:r>
      <w:r>
        <w:rPr>
          <w:spacing w:val="-7"/>
          <w:sz w:val="22"/>
        </w:rPr>
        <w:t> </w:t>
      </w:r>
      <w:r>
        <w:rPr>
          <w:sz w:val="22"/>
        </w:rPr>
        <w:t>diverse</w:t>
      </w:r>
      <w:r>
        <w:rPr>
          <w:spacing w:val="-4"/>
          <w:sz w:val="22"/>
        </w:rPr>
        <w:t> </w:t>
      </w:r>
      <w:r>
        <w:rPr>
          <w:sz w:val="22"/>
        </w:rPr>
        <w:t>backgrounds.</w:t>
      </w:r>
    </w:p>
    <w:p>
      <w:pPr>
        <w:pStyle w:val="ListParagraph"/>
        <w:numPr>
          <w:ilvl w:val="0"/>
          <w:numId w:val="1"/>
        </w:numPr>
        <w:tabs>
          <w:tab w:pos="933" w:val="left" w:leader="none"/>
        </w:tabs>
        <w:spacing w:line="240" w:lineRule="auto" w:before="199" w:after="0"/>
        <w:ind w:left="932" w:right="0" w:hanging="361"/>
        <w:jc w:val="left"/>
        <w:rPr>
          <w:sz w:val="22"/>
        </w:rPr>
      </w:pPr>
      <w:r>
        <w:rPr>
          <w:sz w:val="22"/>
        </w:rPr>
        <w:t>Develop</w:t>
      </w:r>
      <w:r>
        <w:rPr>
          <w:spacing w:val="-3"/>
          <w:sz w:val="22"/>
        </w:rPr>
        <w:t> </w:t>
      </w:r>
      <w:r>
        <w:rPr>
          <w:sz w:val="22"/>
        </w:rPr>
        <w:t>more</w:t>
      </w:r>
      <w:r>
        <w:rPr>
          <w:spacing w:val="-8"/>
          <w:sz w:val="22"/>
        </w:rPr>
        <w:t> </w:t>
      </w:r>
      <w:r>
        <w:rPr>
          <w:sz w:val="22"/>
        </w:rPr>
        <w:t>magistrate</w:t>
      </w:r>
      <w:r>
        <w:rPr>
          <w:spacing w:val="-4"/>
          <w:sz w:val="22"/>
        </w:rPr>
        <w:t> </w:t>
      </w:r>
      <w:r>
        <w:rPr>
          <w:sz w:val="22"/>
        </w:rPr>
        <w:t>diversion</w:t>
      </w:r>
      <w:r>
        <w:rPr>
          <w:spacing w:val="-4"/>
          <w:sz w:val="22"/>
        </w:rPr>
        <w:t> </w:t>
      </w:r>
      <w:r>
        <w:rPr>
          <w:sz w:val="22"/>
        </w:rPr>
        <w:t>programs</w:t>
      </w:r>
      <w:r>
        <w:rPr>
          <w:spacing w:val="-4"/>
          <w:sz w:val="22"/>
        </w:rPr>
        <w:t> </w:t>
      </w:r>
      <w:r>
        <w:rPr>
          <w:sz w:val="22"/>
        </w:rPr>
        <w:t>which:</w:t>
      </w:r>
    </w:p>
    <w:p>
      <w:pPr>
        <w:spacing w:after="0" w:line="240" w:lineRule="auto"/>
        <w:jc w:val="left"/>
        <w:rPr>
          <w:sz w:val="22"/>
        </w:rPr>
        <w:sectPr>
          <w:pgSz w:w="11910" w:h="16840"/>
          <w:pgMar w:header="0" w:footer="1907" w:top="1580" w:bottom="2120" w:left="1080" w:right="880"/>
        </w:sectPr>
      </w:pPr>
    </w:p>
    <w:p>
      <w:pPr>
        <w:pStyle w:val="BodyText"/>
        <w:spacing w:before="2"/>
        <w:rPr>
          <w:sz w:val="11"/>
        </w:rPr>
      </w:pPr>
    </w:p>
    <w:p>
      <w:pPr>
        <w:pStyle w:val="BodyText"/>
        <w:spacing w:line="223" w:lineRule="auto" w:before="106"/>
        <w:ind w:left="1653" w:right="259" w:hanging="361"/>
      </w:pPr>
      <w:r>
        <w:rPr>
          <w:rFonts w:ascii="Courier New"/>
        </w:rPr>
        <w:t>o</w:t>
      </w:r>
      <w:r>
        <w:rPr>
          <w:rFonts w:ascii="Courier New"/>
          <w:spacing w:val="1"/>
        </w:rPr>
        <w:t> </w:t>
      </w:r>
      <w:r>
        <w:rPr/>
        <w:t>are available to all and do not set out to identify defendants with mental health and</w:t>
      </w:r>
      <w:r>
        <w:rPr>
          <w:spacing w:val="-59"/>
        </w:rPr>
        <w:t> </w:t>
      </w:r>
      <w:r>
        <w:rPr/>
        <w:t>intellectual</w:t>
      </w:r>
      <w:r>
        <w:rPr>
          <w:spacing w:val="-7"/>
        </w:rPr>
        <w:t> </w:t>
      </w:r>
      <w:r>
        <w:rPr/>
        <w:t>and cognitive disabilities</w:t>
      </w:r>
    </w:p>
    <w:p>
      <w:pPr>
        <w:pStyle w:val="ListParagraph"/>
        <w:numPr>
          <w:ilvl w:val="0"/>
          <w:numId w:val="11"/>
        </w:numPr>
        <w:tabs>
          <w:tab w:pos="1653" w:val="left" w:leader="none"/>
        </w:tabs>
        <w:spacing w:line="240" w:lineRule="auto" w:before="125" w:after="0"/>
        <w:ind w:left="1653" w:right="0" w:hanging="361"/>
        <w:jc w:val="left"/>
        <w:rPr>
          <w:sz w:val="22"/>
        </w:rPr>
      </w:pPr>
      <w:r>
        <w:rPr>
          <w:sz w:val="22"/>
        </w:rPr>
        <w:t>divert</w:t>
      </w:r>
      <w:r>
        <w:rPr>
          <w:spacing w:val="-6"/>
          <w:sz w:val="22"/>
        </w:rPr>
        <w:t> </w:t>
      </w:r>
      <w:r>
        <w:rPr>
          <w:sz w:val="22"/>
        </w:rPr>
        <w:t>from Criminal</w:t>
      </w:r>
      <w:r>
        <w:rPr>
          <w:spacing w:val="-8"/>
          <w:sz w:val="22"/>
        </w:rPr>
        <w:t> </w:t>
      </w:r>
      <w:r>
        <w:rPr>
          <w:sz w:val="22"/>
        </w:rPr>
        <w:t>Justice</w:t>
      </w:r>
      <w:r>
        <w:rPr>
          <w:spacing w:val="-3"/>
          <w:sz w:val="22"/>
        </w:rPr>
        <w:t> </w:t>
      </w:r>
      <w:r>
        <w:rPr>
          <w:sz w:val="22"/>
        </w:rPr>
        <w:t>System</w:t>
      </w:r>
    </w:p>
    <w:p>
      <w:pPr>
        <w:pStyle w:val="ListParagraph"/>
        <w:numPr>
          <w:ilvl w:val="0"/>
          <w:numId w:val="11"/>
        </w:numPr>
        <w:tabs>
          <w:tab w:pos="1653" w:val="left" w:leader="none"/>
        </w:tabs>
        <w:spacing w:line="240" w:lineRule="auto" w:before="100" w:after="0"/>
        <w:ind w:left="1653" w:right="0" w:hanging="361"/>
        <w:jc w:val="left"/>
        <w:rPr>
          <w:sz w:val="22"/>
        </w:rPr>
      </w:pPr>
      <w:r>
        <w:rPr>
          <w:sz w:val="22"/>
        </w:rPr>
        <w:t>expedite</w:t>
      </w:r>
      <w:r>
        <w:rPr>
          <w:spacing w:val="-5"/>
          <w:sz w:val="22"/>
        </w:rPr>
        <w:t> </w:t>
      </w:r>
      <w:r>
        <w:rPr>
          <w:sz w:val="22"/>
        </w:rPr>
        <w:t>early</w:t>
      </w:r>
      <w:r>
        <w:rPr>
          <w:spacing w:val="-1"/>
          <w:sz w:val="22"/>
        </w:rPr>
        <w:t> </w:t>
      </w:r>
      <w:r>
        <w:rPr>
          <w:sz w:val="22"/>
        </w:rPr>
        <w:t>intervention</w:t>
      </w:r>
      <w:r>
        <w:rPr>
          <w:spacing w:val="-5"/>
          <w:sz w:val="22"/>
        </w:rPr>
        <w:t> </w:t>
      </w:r>
      <w:r>
        <w:rPr>
          <w:sz w:val="22"/>
        </w:rPr>
        <w:t>by</w:t>
      </w:r>
      <w:r>
        <w:rPr>
          <w:spacing w:val="-9"/>
          <w:sz w:val="22"/>
        </w:rPr>
        <w:t> </w:t>
      </w:r>
      <w:r>
        <w:rPr>
          <w:sz w:val="22"/>
        </w:rPr>
        <w:t>establishing:</w:t>
      </w:r>
    </w:p>
    <w:p>
      <w:pPr>
        <w:pStyle w:val="ListParagraph"/>
        <w:numPr>
          <w:ilvl w:val="0"/>
          <w:numId w:val="11"/>
        </w:numPr>
        <w:tabs>
          <w:tab w:pos="1653" w:val="left" w:leader="none"/>
        </w:tabs>
        <w:spacing w:line="240" w:lineRule="auto" w:before="100" w:after="0"/>
        <w:ind w:left="1653" w:right="0" w:hanging="361"/>
        <w:jc w:val="left"/>
        <w:rPr>
          <w:sz w:val="22"/>
        </w:rPr>
      </w:pPr>
      <w:r>
        <w:rPr>
          <w:sz w:val="22"/>
        </w:rPr>
        <w:t>day</w:t>
      </w:r>
      <w:r>
        <w:rPr>
          <w:spacing w:val="-6"/>
          <w:sz w:val="22"/>
        </w:rPr>
        <w:t> </w:t>
      </w:r>
      <w:r>
        <w:rPr>
          <w:sz w:val="22"/>
        </w:rPr>
        <w:t>programs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support</w:t>
      </w:r>
      <w:r>
        <w:rPr>
          <w:spacing w:val="-5"/>
          <w:sz w:val="22"/>
        </w:rPr>
        <w:t> </w:t>
      </w:r>
      <w:r>
        <w:rPr>
          <w:sz w:val="22"/>
        </w:rPr>
        <w:t>court</w:t>
      </w:r>
      <w:r>
        <w:rPr>
          <w:spacing w:val="-4"/>
          <w:sz w:val="22"/>
        </w:rPr>
        <w:t> </w:t>
      </w:r>
      <w:r>
        <w:rPr>
          <w:sz w:val="22"/>
        </w:rPr>
        <w:t>orders</w:t>
      </w:r>
    </w:p>
    <w:p>
      <w:pPr>
        <w:pStyle w:val="ListParagraph"/>
        <w:numPr>
          <w:ilvl w:val="0"/>
          <w:numId w:val="11"/>
        </w:numPr>
        <w:tabs>
          <w:tab w:pos="1653" w:val="left" w:leader="none"/>
        </w:tabs>
        <w:spacing w:line="240" w:lineRule="auto" w:before="100" w:after="0"/>
        <w:ind w:left="1653" w:right="0" w:hanging="361"/>
        <w:jc w:val="left"/>
        <w:rPr>
          <w:sz w:val="22"/>
        </w:rPr>
      </w:pPr>
      <w:r>
        <w:rPr>
          <w:sz w:val="22"/>
        </w:rPr>
        <w:t>community-based</w:t>
      </w:r>
      <w:r>
        <w:rPr>
          <w:spacing w:val="-7"/>
          <w:sz w:val="22"/>
        </w:rPr>
        <w:t> </w:t>
      </w:r>
      <w:r>
        <w:rPr>
          <w:sz w:val="22"/>
        </w:rPr>
        <w:t>programs</w:t>
      </w:r>
      <w:r>
        <w:rPr>
          <w:spacing w:val="-6"/>
          <w:sz w:val="22"/>
        </w:rPr>
        <w:t> </w:t>
      </w:r>
      <w:r>
        <w:rPr>
          <w:sz w:val="22"/>
        </w:rPr>
        <w:t>emphasising</w:t>
      </w:r>
      <w:r>
        <w:rPr>
          <w:spacing w:val="-6"/>
          <w:sz w:val="22"/>
        </w:rPr>
        <w:t> </w:t>
      </w:r>
      <w:r>
        <w:rPr>
          <w:sz w:val="22"/>
        </w:rPr>
        <w:t>prevention</w:t>
      </w:r>
      <w:r>
        <w:rPr>
          <w:spacing w:val="-6"/>
          <w:sz w:val="22"/>
        </w:rPr>
        <w:t> </w:t>
      </w:r>
      <w:r>
        <w:rPr>
          <w:sz w:val="22"/>
        </w:rPr>
        <w:t>and</w:t>
      </w:r>
      <w:r>
        <w:rPr>
          <w:spacing w:val="-6"/>
          <w:sz w:val="22"/>
        </w:rPr>
        <w:t> </w:t>
      </w:r>
      <w:r>
        <w:rPr>
          <w:sz w:val="22"/>
        </w:rPr>
        <w:t>rehabilitation.</w:t>
      </w:r>
    </w:p>
    <w:p>
      <w:pPr>
        <w:pStyle w:val="Heading1"/>
        <w:spacing w:before="99"/>
        <w:rPr>
          <w:u w:val="none"/>
        </w:rPr>
      </w:pPr>
      <w:r>
        <w:rPr>
          <w:color w:val="365F91"/>
          <w:u w:val="single" w:color="365F91"/>
        </w:rPr>
        <w:t>Conclusion</w:t>
      </w:r>
    </w:p>
    <w:p>
      <w:pPr>
        <w:pStyle w:val="BodyText"/>
        <w:spacing w:before="123"/>
        <w:ind w:left="572" w:right="284"/>
      </w:pPr>
      <w:r>
        <w:rPr/>
        <w:t>QAI</w:t>
      </w:r>
      <w:r>
        <w:rPr>
          <w:spacing w:val="-6"/>
        </w:rPr>
        <w:t> </w:t>
      </w:r>
      <w:r>
        <w:rPr/>
        <w:t>thanks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Law</w:t>
      </w:r>
      <w:r>
        <w:rPr>
          <w:spacing w:val="-6"/>
        </w:rPr>
        <w:t> </w:t>
      </w:r>
      <w:r>
        <w:rPr/>
        <w:t>Council</w:t>
      </w:r>
      <w:r>
        <w:rPr>
          <w:spacing w:val="-8"/>
        </w:rPr>
        <w:t> </w:t>
      </w:r>
      <w:r>
        <w:rPr/>
        <w:t>for</w:t>
      </w:r>
      <w:r>
        <w:rPr>
          <w:spacing w:val="-1"/>
        </w:rPr>
        <w:t> </w:t>
      </w:r>
      <w:r>
        <w:rPr/>
        <w:t>its</w:t>
      </w:r>
      <w:r>
        <w:rPr>
          <w:spacing w:val="-2"/>
        </w:rPr>
        <w:t> </w:t>
      </w:r>
      <w:r>
        <w:rPr/>
        <w:t>excellent</w:t>
      </w:r>
      <w:r>
        <w:rPr>
          <w:spacing w:val="-5"/>
        </w:rPr>
        <w:t> </w:t>
      </w:r>
      <w:r>
        <w:rPr/>
        <w:t>and</w:t>
      </w:r>
      <w:r>
        <w:rPr>
          <w:spacing w:val="-2"/>
        </w:rPr>
        <w:t> </w:t>
      </w:r>
      <w:r>
        <w:rPr/>
        <w:t>comprehensive</w:t>
      </w:r>
      <w:r>
        <w:rPr>
          <w:spacing w:val="-3"/>
        </w:rPr>
        <w:t> </w:t>
      </w:r>
      <w:r>
        <w:rPr/>
        <w:t>Consultation</w:t>
      </w:r>
      <w:r>
        <w:rPr>
          <w:spacing w:val="-2"/>
        </w:rPr>
        <w:t> </w:t>
      </w:r>
      <w:r>
        <w:rPr/>
        <w:t>Paper.</w:t>
      </w:r>
      <w:r>
        <w:rPr>
          <w:spacing w:val="57"/>
        </w:rPr>
        <w:t> </w:t>
      </w:r>
      <w:r>
        <w:rPr/>
        <w:t>The</w:t>
      </w:r>
      <w:r>
        <w:rPr>
          <w:spacing w:val="-58"/>
        </w:rPr>
        <w:t> </w:t>
      </w:r>
      <w:r>
        <w:rPr/>
        <w:t>paper canvasses many significant issues facing people with disability in Australia and</w:t>
      </w:r>
      <w:r>
        <w:rPr>
          <w:spacing w:val="1"/>
        </w:rPr>
        <w:t> </w:t>
      </w:r>
      <w:r>
        <w:rPr/>
        <w:t>recognises the significance of the problems facing them and the extent of their</w:t>
      </w:r>
      <w:r>
        <w:rPr>
          <w:spacing w:val="1"/>
        </w:rPr>
        <w:t> </w:t>
      </w:r>
      <w:r>
        <w:rPr/>
        <w:t>disempowerment</w:t>
      </w:r>
      <w:r>
        <w:rPr>
          <w:spacing w:val="-4"/>
        </w:rPr>
        <w:t> </w:t>
      </w:r>
      <w:r>
        <w:rPr/>
        <w:t>in the justice system.</w:t>
      </w:r>
    </w:p>
    <w:p>
      <w:pPr>
        <w:pStyle w:val="BodyText"/>
        <w:spacing w:before="121"/>
        <w:ind w:left="572" w:right="259"/>
      </w:pPr>
      <w:r>
        <w:rPr/>
        <w:t>We</w:t>
      </w:r>
      <w:r>
        <w:rPr>
          <w:spacing w:val="-3"/>
        </w:rPr>
        <w:t> </w:t>
      </w:r>
      <w:r>
        <w:rPr/>
        <w:t>look</w:t>
      </w:r>
      <w:r>
        <w:rPr>
          <w:spacing w:val="-3"/>
        </w:rPr>
        <w:t> </w:t>
      </w:r>
      <w:r>
        <w:rPr/>
        <w:t>forward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seeing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outcomes</w:t>
      </w:r>
      <w:r>
        <w:rPr>
          <w:spacing w:val="-3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/>
        <w:t>project</w:t>
      </w:r>
      <w:r>
        <w:rPr>
          <w:spacing w:val="-6"/>
        </w:rPr>
        <w:t> </w:t>
      </w:r>
      <w:r>
        <w:rPr/>
        <w:t>and</w:t>
      </w:r>
      <w:r>
        <w:rPr>
          <w:spacing w:val="-3"/>
        </w:rPr>
        <w:t> </w:t>
      </w:r>
      <w:r>
        <w:rPr/>
        <w:t>would</w:t>
      </w:r>
      <w:r>
        <w:rPr>
          <w:spacing w:val="-2"/>
        </w:rPr>
        <w:t> </w:t>
      </w:r>
      <w:r>
        <w:rPr/>
        <w:t>welcome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opportunity</w:t>
      </w:r>
      <w:r>
        <w:rPr>
          <w:spacing w:val="-3"/>
        </w:rPr>
        <w:t> </w:t>
      </w:r>
      <w:r>
        <w:rPr/>
        <w:t>to</w:t>
      </w:r>
      <w:r>
        <w:rPr>
          <w:spacing w:val="-58"/>
        </w:rPr>
        <w:t> </w:t>
      </w:r>
      <w:r>
        <w:rPr/>
        <w:t>be</w:t>
      </w:r>
      <w:r>
        <w:rPr>
          <w:spacing w:val="-1"/>
        </w:rPr>
        <w:t> </w:t>
      </w:r>
      <w:r>
        <w:rPr/>
        <w:t>involved as the project</w:t>
      </w:r>
      <w:r>
        <w:rPr>
          <w:spacing w:val="-4"/>
        </w:rPr>
        <w:t> </w:t>
      </w:r>
      <w:r>
        <w:rPr/>
        <w:t>is further</w:t>
      </w:r>
      <w:r>
        <w:rPr>
          <w:spacing w:val="-3"/>
        </w:rPr>
        <w:t> </w:t>
      </w:r>
      <w:r>
        <w:rPr/>
        <w:t>developed.</w:t>
      </w:r>
    </w:p>
    <w:sectPr>
      <w:pgSz w:w="11910" w:h="16840"/>
      <w:pgMar w:header="0" w:footer="1907" w:top="1580" w:bottom="2120" w:left="1080" w:right="8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Wingdings">
    <w:altName w:val="Wingdings"/>
    <w:charset w:val="2"/>
    <w:family w:val="auto"/>
    <w:pitch w:val="variable"/>
  </w:font>
  <w:font w:name="Symbol">
    <w:altName w:val="Symbol"/>
    <w:charset w:val="2"/>
    <w:family w:val="roman"/>
    <w:pitch w:val="variable"/>
  </w:font>
  <w:font w:name="Calibri">
    <w:altName w:val="Calibri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19"/>
      </w:rPr>
    </w:pPr>
    <w:r>
      <w:rPr/>
      <w:pict>
        <v:shape style="position:absolute;margin-left:302.299988pt;margin-top:733.924988pt;width:18.2pt;height:13pt;mso-position-horizontal-relative:page;mso-position-vertical-relative:page;z-index:-16013824" type="#_x0000_t202" id="docshape13" filled="false" stroked="false">
          <v:textbox inset="0,0,0,0">
            <w:txbxContent>
              <w:p>
                <w:pPr>
                  <w:pStyle w:val="BodyText"/>
                  <w:spacing w:line="244" w:lineRule="exact"/>
                  <w:ind w:left="60"/>
                  <w:rPr>
                    <w:rFonts w:ascii="Calibri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multiLevelType w:val="hybridMultilevel"/>
    <w:lvl w:ilvl="0">
      <w:start w:val="0"/>
      <w:numFmt w:val="bullet"/>
      <w:lvlText w:val="o"/>
      <w:lvlJc w:val="left"/>
      <w:pPr>
        <w:ind w:left="1653" w:hanging="361"/>
      </w:pPr>
      <w:rPr>
        <w:rFonts w:hint="default" w:ascii="Courier New" w:hAnsi="Courier New" w:eastAsia="Courier New" w:cs="Courier New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2488" w:hanging="361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317" w:hanging="361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4146" w:hanging="361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975" w:hanging="361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804" w:hanging="361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632" w:hanging="361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461" w:hanging="361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290" w:hanging="361"/>
      </w:pPr>
      <w:rPr>
        <w:rFonts w:hint="default"/>
        <w:lang w:val="en-au" w:eastAsia="en-US" w:bidi="ar-SA"/>
      </w:rPr>
    </w:lvl>
  </w:abstractNum>
  <w:abstractNum w:abstractNumId="9">
    <w:multiLevelType w:val="hybridMultilevel"/>
    <w:lvl w:ilvl="0">
      <w:start w:val="1"/>
      <w:numFmt w:val="decimal"/>
      <w:lvlText w:val="%1."/>
      <w:lvlJc w:val="left"/>
      <w:pPr>
        <w:ind w:left="932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1840" w:hanging="360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2741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642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543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444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344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245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146" w:hanging="360"/>
      </w:pPr>
      <w:rPr>
        <w:rFonts w:hint="default"/>
        <w:lang w:val="en-au" w:eastAsia="en-US" w:bidi="ar-SA"/>
      </w:rPr>
    </w:lvl>
  </w:abstractNum>
  <w:abstractNum w:abstractNumId="8">
    <w:multiLevelType w:val="hybridMultilevel"/>
    <w:lvl w:ilvl="0">
      <w:start w:val="0"/>
      <w:numFmt w:val="bullet"/>
      <w:lvlText w:val="o"/>
      <w:lvlJc w:val="left"/>
      <w:pPr>
        <w:ind w:left="1653" w:hanging="361"/>
      </w:pPr>
      <w:rPr>
        <w:rFonts w:hint="default" w:ascii="Courier New" w:hAnsi="Courier New" w:eastAsia="Courier New" w:cs="Courier New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2488" w:hanging="361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317" w:hanging="361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4146" w:hanging="361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975" w:hanging="361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804" w:hanging="361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632" w:hanging="361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461" w:hanging="361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290" w:hanging="361"/>
      </w:pPr>
      <w:rPr>
        <w:rFonts w:hint="default"/>
        <w:lang w:val="en-au" w:eastAsia="en-US" w:bidi="ar-SA"/>
      </w:rPr>
    </w:lvl>
  </w:abstractNum>
  <w:abstractNum w:abstractNumId="7">
    <w:multiLevelType w:val="hybridMultilevel"/>
    <w:lvl w:ilvl="0">
      <w:start w:val="0"/>
      <w:numFmt w:val="bullet"/>
      <w:lvlText w:val=""/>
      <w:lvlJc w:val="left"/>
      <w:pPr>
        <w:ind w:left="1292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o"/>
      <w:lvlJc w:val="left"/>
      <w:pPr>
        <w:ind w:left="2013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2">
      <w:start w:val="0"/>
      <w:numFmt w:val="bullet"/>
      <w:lvlText w:val="•"/>
      <w:lvlJc w:val="left"/>
      <w:pPr>
        <w:ind w:left="2900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781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662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543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424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305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186" w:hanging="360"/>
      </w:pPr>
      <w:rPr>
        <w:rFonts w:hint="default"/>
        <w:lang w:val="en-au" w:eastAsia="en-US" w:bidi="ar-SA"/>
      </w:rPr>
    </w:lvl>
  </w:abstractNum>
  <w:abstractNum w:abstractNumId="6">
    <w:multiLevelType w:val="hybridMultilevel"/>
    <w:lvl w:ilvl="0">
      <w:start w:val="9"/>
      <w:numFmt w:val="decimal"/>
      <w:lvlText w:val="%1."/>
      <w:lvlJc w:val="left"/>
      <w:pPr>
        <w:ind w:left="463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1348" w:hanging="360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2236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124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013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4901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5789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6678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7566" w:hanging="360"/>
      </w:pPr>
      <w:rPr>
        <w:rFonts w:hint="default"/>
        <w:lang w:val="en-au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932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au" w:eastAsia="en-US" w:bidi="ar-SA"/>
      </w:rPr>
    </w:lvl>
    <w:lvl w:ilvl="1">
      <w:start w:val="1"/>
      <w:numFmt w:val="decimal"/>
      <w:lvlText w:val="%2."/>
      <w:lvlJc w:val="left"/>
      <w:pPr>
        <w:ind w:left="1653" w:hanging="361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au" w:eastAsia="en-US" w:bidi="ar-SA"/>
      </w:rPr>
    </w:lvl>
    <w:lvl w:ilvl="2">
      <w:start w:val="0"/>
      <w:numFmt w:val="bullet"/>
      <w:lvlText w:val="•"/>
      <w:lvlJc w:val="left"/>
      <w:pPr>
        <w:ind w:left="2580" w:hanging="361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501" w:hanging="361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422" w:hanging="361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343" w:hanging="361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264" w:hanging="361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185" w:hanging="361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106" w:hanging="361"/>
      </w:pPr>
      <w:rPr>
        <w:rFonts w:hint="default"/>
        <w:lang w:val="en-au" w:eastAsia="en-US" w:bidi="ar-SA"/>
      </w:rPr>
    </w:lvl>
  </w:abstractNum>
  <w:abstractNum w:abstractNumId="4">
    <w:multiLevelType w:val="hybridMultilevel"/>
    <w:lvl w:ilvl="0">
      <w:start w:val="0"/>
      <w:numFmt w:val="bullet"/>
      <w:lvlText w:val=""/>
      <w:lvlJc w:val="left"/>
      <w:pPr>
        <w:ind w:left="823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1672" w:hanging="360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2524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376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229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081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5933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6786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7638" w:hanging="360"/>
      </w:pPr>
      <w:rPr>
        <w:rFonts w:hint="default"/>
        <w:lang w:val="en-au" w:eastAsia="en-US" w:bidi="ar-SA"/>
      </w:rPr>
    </w:lvl>
  </w:abstractNum>
  <w:abstractNum w:abstractNumId="3">
    <w:multiLevelType w:val="hybridMultilevel"/>
    <w:lvl w:ilvl="0">
      <w:start w:val="0"/>
      <w:numFmt w:val="bullet"/>
      <w:lvlText w:val=""/>
      <w:lvlJc w:val="left"/>
      <w:pPr>
        <w:ind w:left="463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1348" w:hanging="360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2236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124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013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4901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5789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6678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7566" w:hanging="360"/>
      </w:pPr>
      <w:rPr>
        <w:rFonts w:hint="default"/>
        <w:lang w:val="en-au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932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au" w:eastAsia="en-US" w:bidi="ar-SA"/>
      </w:rPr>
    </w:lvl>
    <w:lvl w:ilvl="1">
      <w:start w:val="1"/>
      <w:numFmt w:val="decimal"/>
      <w:lvlText w:val="%2."/>
      <w:lvlJc w:val="left"/>
      <w:pPr>
        <w:ind w:left="1292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au" w:eastAsia="en-US" w:bidi="ar-SA"/>
      </w:rPr>
    </w:lvl>
    <w:lvl w:ilvl="2">
      <w:start w:val="0"/>
      <w:numFmt w:val="bullet"/>
      <w:lvlText w:val="•"/>
      <w:lvlJc w:val="left"/>
      <w:pPr>
        <w:ind w:left="2260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221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182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143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104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065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026" w:hanging="360"/>
      </w:pPr>
      <w:rPr>
        <w:rFonts w:hint="default"/>
        <w:lang w:val="en-au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932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>
      <w:start w:val="1"/>
      <w:numFmt w:val="decimal"/>
      <w:lvlText w:val="%2."/>
      <w:lvlJc w:val="left"/>
      <w:pPr>
        <w:ind w:left="1292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au" w:eastAsia="en-US" w:bidi="ar-SA"/>
      </w:rPr>
    </w:lvl>
    <w:lvl w:ilvl="2">
      <w:start w:val="0"/>
      <w:numFmt w:val="bullet"/>
      <w:lvlText w:val="•"/>
      <w:lvlJc w:val="left"/>
      <w:pPr>
        <w:ind w:left="2260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221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182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143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104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065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026" w:hanging="360"/>
      </w:pPr>
      <w:rPr>
        <w:rFonts w:hint="default"/>
        <w:lang w:val="en-au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"/>
      <w:lvlJc w:val="left"/>
      <w:pPr>
        <w:ind w:left="932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"/>
      <w:lvlJc w:val="left"/>
      <w:pPr>
        <w:ind w:left="1292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2">
      <w:start w:val="0"/>
      <w:numFmt w:val="bullet"/>
      <w:lvlText w:val="•"/>
      <w:lvlJc w:val="left"/>
      <w:pPr>
        <w:ind w:left="2260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221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182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143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104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065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026" w:hanging="360"/>
      </w:pPr>
      <w:rPr>
        <w:rFonts w:hint="default"/>
        <w:lang w:val="en-au" w:eastAsia="en-US" w:bidi="ar-SA"/>
      </w:rPr>
    </w:lvl>
  </w:abstract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au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en-au" w:eastAsia="en-US" w:bidi="ar-SA"/>
    </w:rPr>
  </w:style>
  <w:style w:styleId="Heading1" w:type="paragraph">
    <w:name w:val="Heading 1"/>
    <w:basedOn w:val="Normal"/>
    <w:uiPriority w:val="1"/>
    <w:qFormat/>
    <w:pPr>
      <w:spacing w:before="116"/>
      <w:ind w:left="572"/>
      <w:outlineLvl w:val="1"/>
    </w:pPr>
    <w:rPr>
      <w:rFonts w:ascii="Arial" w:hAnsi="Arial" w:eastAsia="Arial" w:cs="Arial"/>
      <w:b/>
      <w:bCs/>
      <w:sz w:val="22"/>
      <w:szCs w:val="22"/>
      <w:u w:val="single" w:color="000000"/>
      <w:lang w:val="en-au" w:eastAsia="en-US" w:bidi="ar-SA"/>
    </w:rPr>
  </w:style>
  <w:style w:styleId="Title" w:type="paragraph">
    <w:name w:val="Title"/>
    <w:basedOn w:val="Normal"/>
    <w:uiPriority w:val="1"/>
    <w:qFormat/>
    <w:pPr>
      <w:spacing w:before="85"/>
      <w:ind w:left="3079" w:right="2748"/>
      <w:jc w:val="center"/>
    </w:pPr>
    <w:rPr>
      <w:rFonts w:ascii="Arial" w:hAnsi="Arial" w:eastAsia="Arial" w:cs="Arial"/>
      <w:sz w:val="48"/>
      <w:szCs w:val="48"/>
      <w:lang w:val="en-au" w:eastAsia="en-US" w:bidi="ar-SA"/>
    </w:rPr>
  </w:style>
  <w:style w:styleId="ListParagraph" w:type="paragraph">
    <w:name w:val="List Paragraph"/>
    <w:basedOn w:val="Normal"/>
    <w:uiPriority w:val="1"/>
    <w:qFormat/>
    <w:pPr>
      <w:spacing w:before="119"/>
      <w:ind w:left="932" w:hanging="360"/>
    </w:pPr>
    <w:rPr>
      <w:rFonts w:ascii="Arial" w:hAnsi="Arial" w:eastAsia="Arial" w:cs="Arial"/>
      <w:lang w:val="en-a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a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qai@qai.org.au" TargetMode="External"/><Relationship Id="rId7" Type="http://schemas.openxmlformats.org/officeDocument/2006/relationships/hyperlink" Target="http://www.qai.org.au/" TargetMode="External"/><Relationship Id="rId8" Type="http://schemas.openxmlformats.org/officeDocument/2006/relationships/footer" Target="footer1.xml"/><Relationship Id="rId9" Type="http://schemas.openxmlformats.org/officeDocument/2006/relationships/hyperlink" Target="http://www.qls.com.au/" TargetMode="External"/><Relationship Id="rId10" Type="http://schemas.openxmlformats.org/officeDocument/2006/relationships/hyperlink" Target="http://www.smh.com.au/nsw/children-with-autism-caged-and-abused-at-school-20150331-1mbt48.html" TargetMode="External"/><Relationship Id="rId11" Type="http://schemas.openxmlformats.org/officeDocument/2006/relationships/hyperlink" Target="http://mobile.abc.net.au/news/2015-12-16/police-investigate-schools-treatment-of-autistic-" TargetMode="External"/><Relationship Id="rId12" Type="http://schemas.openxmlformats.org/officeDocument/2006/relationships/hyperlink" Target="http://www.scribd.com/doc/287809156/Parents-Claim-Special-Needs-Student-Tied-to-Chair-With-Seat-Bel" TargetMode="External"/><Relationship Id="rId13" Type="http://schemas.openxmlformats.org/officeDocument/2006/relationships/hyperlink" Target="http://www.scribd.com/doc/287338662/School-Puts-Autistic-Boy-in-Cell-Like-Room-QLD" TargetMode="External"/><Relationship Id="rId14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rebekah.leong</dc:creator>
  <dcterms:created xsi:type="dcterms:W3CDTF">2021-12-21T04:28:40Z</dcterms:created>
  <dcterms:modified xsi:type="dcterms:W3CDTF">2021-12-21T04:28:40Z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2021-12-21T00:00:00Z</vt:filetime>
  </property>
</Properties>
</file>