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9B0F47" w14:textId="18EEF321" w:rsidR="00D26DF9" w:rsidRPr="006E0AE2" w:rsidRDefault="007A0AC9" w:rsidP="00220060">
      <w:pPr>
        <w:pStyle w:val="QAIHeading2"/>
      </w:pPr>
      <w:r>
        <w:rPr>
          <w:noProof/>
        </w:rPr>
        <w:drawing>
          <wp:anchor distT="0" distB="0" distL="114300" distR="114300" simplePos="0" relativeHeight="251658240" behindDoc="1" locked="0" layoutInCell="1" allowOverlap="1" wp14:anchorId="72A6EA04" wp14:editId="2B524518">
            <wp:simplePos x="0" y="0"/>
            <wp:positionH relativeFrom="page">
              <wp:posOffset>0</wp:posOffset>
            </wp:positionH>
            <wp:positionV relativeFrom="paragraph">
              <wp:posOffset>-321994</wp:posOffset>
            </wp:positionV>
            <wp:extent cx="7553876" cy="8918917"/>
            <wp:effectExtent l="0" t="0" r="9525" b="0"/>
            <wp:wrapNone/>
            <wp:docPr id="1665995691" name="Picture 1" descr="A blue and purpl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95691" name="Picture 1" descr="A blue and purple rectangle&#10;&#10;Description automatically generated"/>
                    <pic:cNvPicPr/>
                  </pic:nvPicPr>
                  <pic:blipFill rotWithShape="1">
                    <a:blip r:embed="rId11"/>
                    <a:srcRect t="-1" b="25682"/>
                    <a:stretch/>
                  </pic:blipFill>
                  <pic:spPr bwMode="auto">
                    <a:xfrm>
                      <a:off x="0" y="0"/>
                      <a:ext cx="7553876" cy="89189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7B93">
        <w:tab/>
      </w:r>
    </w:p>
    <w:p w14:paraId="0DAF85BF" w14:textId="50CB6CDE" w:rsidR="00D26DF9" w:rsidRDefault="00D26DF9" w:rsidP="0001445D"/>
    <w:p w14:paraId="401361F1" w14:textId="7A0DD09A" w:rsidR="00366627" w:rsidRDefault="00676BE1" w:rsidP="0001445D">
      <w:pPr>
        <w:tabs>
          <w:tab w:val="left" w:pos="1750"/>
        </w:tabs>
      </w:pPr>
      <w:r>
        <w:tab/>
      </w:r>
    </w:p>
    <w:p w14:paraId="6D226D5E" w14:textId="77777777" w:rsidR="009C02B0" w:rsidRDefault="009C02B0" w:rsidP="0001445D"/>
    <w:p w14:paraId="64125FC2" w14:textId="77777777" w:rsidR="009C02B0" w:rsidRDefault="009C02B0" w:rsidP="0001445D"/>
    <w:p w14:paraId="374158B5" w14:textId="77777777" w:rsidR="009C02B0" w:rsidRDefault="009C02B0" w:rsidP="0001445D"/>
    <w:p w14:paraId="3112F850" w14:textId="77777777" w:rsidR="009C02B0" w:rsidRDefault="009C02B0" w:rsidP="0001445D"/>
    <w:p w14:paraId="324998DC" w14:textId="77777777" w:rsidR="009C02B0" w:rsidRDefault="009C02B0" w:rsidP="0001445D"/>
    <w:p w14:paraId="00CCAFE7" w14:textId="77777777" w:rsidR="009C02B0" w:rsidRDefault="009C02B0" w:rsidP="0001445D"/>
    <w:p w14:paraId="17913607" w14:textId="77777777" w:rsidR="009C02B0" w:rsidRDefault="009C02B0" w:rsidP="0001445D"/>
    <w:p w14:paraId="6E059681" w14:textId="77777777" w:rsidR="00B941B7" w:rsidRDefault="00B941B7" w:rsidP="00344610">
      <w:pPr>
        <w:pStyle w:val="QAIHeading1"/>
        <w:rPr>
          <w:sz w:val="48"/>
          <w:szCs w:val="48"/>
        </w:rPr>
      </w:pPr>
    </w:p>
    <w:p w14:paraId="094D6712" w14:textId="419AE30F" w:rsidR="000A2193" w:rsidRPr="00B941B7" w:rsidRDefault="0013326F" w:rsidP="00344610">
      <w:pPr>
        <w:pStyle w:val="QAIHeading1"/>
        <w:rPr>
          <w:sz w:val="48"/>
          <w:szCs w:val="48"/>
        </w:rPr>
      </w:pPr>
      <w:r w:rsidRPr="00F313AE">
        <w:rPr>
          <w:sz w:val="48"/>
          <w:szCs w:val="48"/>
        </w:rPr>
        <w:t>Making Queensland Safer</w:t>
      </w:r>
      <w:r w:rsidR="00F313AE">
        <w:rPr>
          <w:sz w:val="48"/>
          <w:szCs w:val="48"/>
        </w:rPr>
        <w:t xml:space="preserve"> </w:t>
      </w:r>
      <w:r w:rsidR="00972859" w:rsidRPr="00F313AE">
        <w:rPr>
          <w:sz w:val="48"/>
          <w:szCs w:val="48"/>
        </w:rPr>
        <w:t>Bill 2024</w:t>
      </w:r>
    </w:p>
    <w:p w14:paraId="51D20796" w14:textId="77777777" w:rsidR="0063465B" w:rsidRDefault="0063465B" w:rsidP="00344610">
      <w:pPr>
        <w:pStyle w:val="QAIHeading1"/>
      </w:pPr>
    </w:p>
    <w:p w14:paraId="0286900E" w14:textId="77777777" w:rsidR="000A2193" w:rsidRDefault="000A2193" w:rsidP="0001445D"/>
    <w:p w14:paraId="7DA883D0" w14:textId="630F3E1B" w:rsidR="002A0A07" w:rsidRPr="00B96E88" w:rsidRDefault="002A0A07" w:rsidP="0001445D">
      <w:pPr>
        <w:rPr>
          <w:rFonts w:ascii="Roboto Medium" w:hAnsi="Roboto Medium"/>
          <w:b/>
          <w:bCs/>
          <w:color w:val="FFFFFF" w:themeColor="background1"/>
          <w:sz w:val="32"/>
          <w:szCs w:val="32"/>
        </w:rPr>
      </w:pPr>
      <w:r w:rsidRPr="3D53A22B">
        <w:rPr>
          <w:rFonts w:ascii="Roboto Medium" w:hAnsi="Roboto Medium"/>
          <w:b/>
          <w:bCs/>
          <w:color w:val="FFFFFF" w:themeColor="background1"/>
          <w:sz w:val="32"/>
          <w:szCs w:val="32"/>
        </w:rPr>
        <w:t>T</w:t>
      </w:r>
      <w:r w:rsidR="00F05F56" w:rsidRPr="3D53A22B">
        <w:rPr>
          <w:rFonts w:ascii="Roboto Medium" w:hAnsi="Roboto Medium"/>
          <w:b/>
          <w:bCs/>
          <w:color w:val="FFFFFF" w:themeColor="background1"/>
          <w:sz w:val="32"/>
          <w:szCs w:val="32"/>
        </w:rPr>
        <w:t>o</w:t>
      </w:r>
      <w:r w:rsidR="00F07BF0" w:rsidRPr="3D53A22B">
        <w:rPr>
          <w:rFonts w:ascii="Roboto Medium" w:hAnsi="Roboto Medium"/>
          <w:b/>
          <w:bCs/>
          <w:color w:val="FFFFFF" w:themeColor="background1"/>
          <w:sz w:val="32"/>
          <w:szCs w:val="32"/>
        </w:rPr>
        <w:t xml:space="preserve"> </w:t>
      </w:r>
      <w:r w:rsidR="00B941B7">
        <w:rPr>
          <w:rFonts w:ascii="Roboto Medium" w:hAnsi="Roboto Medium"/>
          <w:b/>
          <w:bCs/>
          <w:color w:val="FFFFFF" w:themeColor="background1"/>
          <w:sz w:val="32"/>
          <w:szCs w:val="32"/>
        </w:rPr>
        <w:t>Justice, Integrity and Community Safety Committee</w:t>
      </w:r>
    </w:p>
    <w:p w14:paraId="15A0215F" w14:textId="77777777" w:rsidR="004C2059" w:rsidRPr="00B96E88" w:rsidRDefault="004C2059" w:rsidP="0001445D">
      <w:pPr>
        <w:rPr>
          <w:rFonts w:ascii="Roboto Medium" w:hAnsi="Roboto Medium"/>
          <w:b/>
          <w:bCs/>
          <w:color w:val="FFFFFF" w:themeColor="background1"/>
          <w:sz w:val="32"/>
          <w:szCs w:val="32"/>
        </w:rPr>
      </w:pPr>
    </w:p>
    <w:p w14:paraId="706A012D" w14:textId="34741257" w:rsidR="00913DC3" w:rsidRPr="00B96E88" w:rsidRDefault="00281143" w:rsidP="0001445D">
      <w:pPr>
        <w:tabs>
          <w:tab w:val="left" w:pos="1330"/>
        </w:tabs>
        <w:rPr>
          <w:rFonts w:ascii="Roboto Medium" w:hAnsi="Roboto Medium"/>
          <w:b/>
          <w:bCs/>
          <w:color w:val="FFFFFF" w:themeColor="background1"/>
          <w:sz w:val="32"/>
          <w:szCs w:val="32"/>
        </w:rPr>
      </w:pPr>
      <w:r>
        <w:rPr>
          <w:rFonts w:ascii="Roboto Medium" w:hAnsi="Roboto Medium"/>
          <w:b/>
          <w:bCs/>
          <w:color w:val="FFFFFF" w:themeColor="background1"/>
          <w:sz w:val="32"/>
          <w:szCs w:val="32"/>
        </w:rPr>
        <w:t>2</w:t>
      </w:r>
      <w:r w:rsidRPr="00281143">
        <w:rPr>
          <w:rFonts w:ascii="Roboto Medium" w:hAnsi="Roboto Medium"/>
          <w:b/>
          <w:bCs/>
          <w:color w:val="FFFFFF" w:themeColor="background1"/>
          <w:sz w:val="32"/>
          <w:szCs w:val="32"/>
          <w:vertAlign w:val="superscript"/>
        </w:rPr>
        <w:t>nd</w:t>
      </w:r>
      <w:r>
        <w:rPr>
          <w:rFonts w:ascii="Roboto Medium" w:hAnsi="Roboto Medium"/>
          <w:b/>
          <w:bCs/>
          <w:color w:val="FFFFFF" w:themeColor="background1"/>
          <w:sz w:val="32"/>
          <w:szCs w:val="32"/>
        </w:rPr>
        <w:t xml:space="preserve"> </w:t>
      </w:r>
      <w:r w:rsidR="007B3505">
        <w:rPr>
          <w:rFonts w:ascii="Roboto Medium" w:hAnsi="Roboto Medium"/>
          <w:b/>
          <w:bCs/>
          <w:color w:val="FFFFFF" w:themeColor="background1"/>
          <w:sz w:val="32"/>
          <w:szCs w:val="32"/>
        </w:rPr>
        <w:t>December</w:t>
      </w:r>
      <w:r w:rsidR="00A42B8A" w:rsidRPr="3D53A22B">
        <w:rPr>
          <w:rFonts w:ascii="Roboto Medium" w:hAnsi="Roboto Medium"/>
          <w:b/>
          <w:bCs/>
          <w:color w:val="FFFFFF" w:themeColor="background1"/>
          <w:sz w:val="32"/>
          <w:szCs w:val="32"/>
        </w:rPr>
        <w:t xml:space="preserve"> 2024</w:t>
      </w:r>
    </w:p>
    <w:p w14:paraId="2344CDDC" w14:textId="39EC725D" w:rsidR="00913DC3" w:rsidRDefault="00913DC3" w:rsidP="0001445D">
      <w:r>
        <w:br w:type="page"/>
      </w:r>
    </w:p>
    <w:p w14:paraId="4EA75E62" w14:textId="38FAEB1F" w:rsidR="002E3136" w:rsidRDefault="002E3136" w:rsidP="007047BF">
      <w:pPr>
        <w:pStyle w:val="Heading1"/>
      </w:pPr>
      <w:bookmarkStart w:id="0" w:name="OLE_LINK2"/>
      <w:r>
        <w:lastRenderedPageBreak/>
        <w:t>Background</w:t>
      </w:r>
    </w:p>
    <w:p w14:paraId="21F1D66F" w14:textId="4B426EF4" w:rsidR="003F3BD2" w:rsidRDefault="00C64A93" w:rsidP="0060093F">
      <w:pPr>
        <w:spacing w:before="240"/>
      </w:pPr>
      <w:r>
        <w:t>Queensland Advocacy for Inclusion (QAI) is a</w:t>
      </w:r>
      <w:r w:rsidR="00B221AE">
        <w:t>n</w:t>
      </w:r>
      <w:r>
        <w:t xml:space="preserve"> independent, community-based advocacy organisation and community legal service that provides individual and systems advocacy for people with disability. Our purpose is to advocate for the protection and advancement of the needs, rights, and lives of people with disability in Queensland. </w:t>
      </w:r>
    </w:p>
    <w:p w14:paraId="1E890E5C" w14:textId="338DEBA6" w:rsidR="008D550B" w:rsidRDefault="002F54C9" w:rsidP="002E3136">
      <w:pPr>
        <w:spacing w:before="240"/>
      </w:pPr>
      <w:r>
        <w:t>Our youth advocacy services are delivered through QAI’s</w:t>
      </w:r>
      <w:r w:rsidR="008D550B">
        <w:t xml:space="preserve"> Young Peoples Program (YPP). YPP delivers non-legal advocacy to children and young people with disability up to eighteen years of age. Our advocates support children to uphold their rights and interests and to increase control over their lives. YPP works directly with children who are engaged </w:t>
      </w:r>
      <w:r w:rsidR="00BB50F8">
        <w:t>with</w:t>
      </w:r>
      <w:r w:rsidR="008D550B">
        <w:t xml:space="preserve"> the criminal justice system and we have a regular presence in all Queensland’s youth detention </w:t>
      </w:r>
      <w:proofErr w:type="spellStart"/>
      <w:r w:rsidR="008D550B">
        <w:t>centres</w:t>
      </w:r>
      <w:proofErr w:type="spellEnd"/>
      <w:r w:rsidR="008D550B">
        <w:t>. Our advocates provide support on issues including treatment in detention, transitional supports, education, guardianship, access to health and disability supports, human rights and discrimination related matters.</w:t>
      </w:r>
    </w:p>
    <w:p w14:paraId="7AC3F95D" w14:textId="77777777" w:rsidR="002E3136" w:rsidRDefault="002E3136" w:rsidP="002E3136"/>
    <w:p w14:paraId="5D9A9FE4" w14:textId="77777777" w:rsidR="00EC7965" w:rsidRDefault="00EC7965" w:rsidP="00220060">
      <w:pPr>
        <w:pStyle w:val="QAIHeading2"/>
      </w:pPr>
    </w:p>
    <w:p w14:paraId="3C747E9B" w14:textId="77777777" w:rsidR="00EC7965" w:rsidRDefault="00EC7965" w:rsidP="00220060">
      <w:pPr>
        <w:pStyle w:val="QAIHeading2"/>
      </w:pPr>
    </w:p>
    <w:p w14:paraId="49B7571A" w14:textId="77777777" w:rsidR="00EC7965" w:rsidRDefault="00EC7965" w:rsidP="00220060">
      <w:pPr>
        <w:pStyle w:val="QAIHeading2"/>
      </w:pPr>
    </w:p>
    <w:p w14:paraId="113CB9A0" w14:textId="77777777" w:rsidR="00EC7965" w:rsidRDefault="00EC7965" w:rsidP="00220060">
      <w:pPr>
        <w:pStyle w:val="QAIHeading2"/>
      </w:pPr>
    </w:p>
    <w:p w14:paraId="5046DE82" w14:textId="77777777" w:rsidR="00EC7965" w:rsidRDefault="00EC7965" w:rsidP="00220060">
      <w:pPr>
        <w:pStyle w:val="QAIHeading2"/>
      </w:pPr>
    </w:p>
    <w:p w14:paraId="40C52C84" w14:textId="77777777" w:rsidR="00EC7965" w:rsidRDefault="00EC7965" w:rsidP="00220060">
      <w:pPr>
        <w:pStyle w:val="QAIHeading2"/>
      </w:pPr>
    </w:p>
    <w:p w14:paraId="0EFABDA1" w14:textId="77777777" w:rsidR="00EC7965" w:rsidRDefault="00EC7965" w:rsidP="00220060">
      <w:pPr>
        <w:pStyle w:val="QAIHeading2"/>
      </w:pPr>
    </w:p>
    <w:p w14:paraId="507A365A" w14:textId="77777777" w:rsidR="00EC7965" w:rsidRDefault="00EC7965" w:rsidP="00220060">
      <w:pPr>
        <w:pStyle w:val="QAIHeading2"/>
      </w:pPr>
    </w:p>
    <w:p w14:paraId="1287E394" w14:textId="77777777" w:rsidR="00EC7965" w:rsidRDefault="00EC7965" w:rsidP="00220060">
      <w:pPr>
        <w:pStyle w:val="QAIHeading2"/>
      </w:pPr>
    </w:p>
    <w:p w14:paraId="30F54195" w14:textId="627C7F8D" w:rsidR="002E3136" w:rsidRDefault="002E3136" w:rsidP="007047BF">
      <w:pPr>
        <w:pStyle w:val="Heading1"/>
      </w:pPr>
      <w:r>
        <w:lastRenderedPageBreak/>
        <w:t>Introduction</w:t>
      </w:r>
    </w:p>
    <w:p w14:paraId="316EEF6D" w14:textId="07A3AA29" w:rsidR="005F7F85" w:rsidRDefault="00122C37" w:rsidP="0060093F">
      <w:pPr>
        <w:spacing w:before="240"/>
      </w:pPr>
      <w:r w:rsidRPr="00594034">
        <w:t xml:space="preserve">QAI unequivocally rejects the </w:t>
      </w:r>
      <w:r w:rsidR="00972859" w:rsidRPr="00311170">
        <w:rPr>
          <w:i/>
          <w:iCs/>
        </w:rPr>
        <w:t>Making Q</w:t>
      </w:r>
      <w:r w:rsidR="00311170" w:rsidRPr="00311170">
        <w:rPr>
          <w:i/>
          <w:iCs/>
        </w:rPr>
        <w:t>ueensland Safer Bill 2024</w:t>
      </w:r>
      <w:r w:rsidR="00311170">
        <w:t xml:space="preserve"> (</w:t>
      </w:r>
      <w:r w:rsidR="00311170" w:rsidRPr="00311170">
        <w:rPr>
          <w:b/>
          <w:bCs/>
        </w:rPr>
        <w:t>the Bill</w:t>
      </w:r>
      <w:r w:rsidR="00311170">
        <w:t>)</w:t>
      </w:r>
      <w:r w:rsidRPr="00594034">
        <w:t xml:space="preserve"> and</w:t>
      </w:r>
      <w:r w:rsidR="00FA25F1">
        <w:t xml:space="preserve"> </w:t>
      </w:r>
      <w:r w:rsidR="00AF35C4">
        <w:t>strongly</w:t>
      </w:r>
      <w:r w:rsidRPr="00594034">
        <w:t xml:space="preserve"> recommends the Bill not be passed.</w:t>
      </w:r>
      <w:r w:rsidR="0013625E" w:rsidRPr="00594034">
        <w:t xml:space="preserve"> </w:t>
      </w:r>
      <w:r w:rsidR="00775C1C">
        <w:t>T</w:t>
      </w:r>
      <w:r w:rsidR="0013625E" w:rsidRPr="002E3136">
        <w:t xml:space="preserve">his Bill will disproportionately and negatively impact children and young people with disability who are </w:t>
      </w:r>
      <w:r w:rsidR="00F62CB4">
        <w:t xml:space="preserve">already </w:t>
      </w:r>
      <w:r w:rsidR="0013625E" w:rsidRPr="002E3136">
        <w:t>significantly overrepresented in the criminal justice system</w:t>
      </w:r>
      <w:r w:rsidR="0013625E" w:rsidRPr="0013625E">
        <w:rPr>
          <w:vertAlign w:val="superscript"/>
        </w:rPr>
        <w:footnoteReference w:id="2"/>
      </w:r>
      <w:r w:rsidR="0013625E" w:rsidRPr="002E3136">
        <w:t xml:space="preserve">. </w:t>
      </w:r>
      <w:r w:rsidR="00D530EF" w:rsidRPr="00D530EF">
        <w:t>The criminalisation of children with disability occurs due to a multitude of reasons, including a lack of disability awareness among law enforcement agencies which lead</w:t>
      </w:r>
      <w:r w:rsidR="007435E8">
        <w:t>s</w:t>
      </w:r>
      <w:r w:rsidR="00D530EF" w:rsidRPr="00D530EF">
        <w:t xml:space="preserve"> to disability-related behaviours being misunderstood as criminogenic.</w:t>
      </w:r>
      <w:r w:rsidR="007238BB">
        <w:t xml:space="preserve"> </w:t>
      </w:r>
      <w:r w:rsidR="007238BB" w:rsidRPr="00D530EF">
        <w:t xml:space="preserve">While </w:t>
      </w:r>
      <w:r w:rsidR="00016C5F">
        <w:t>data shows that at least</w:t>
      </w:r>
      <w:r w:rsidR="007238BB" w:rsidRPr="00D530EF">
        <w:t xml:space="preserve"> </w:t>
      </w:r>
      <w:r w:rsidR="007238BB" w:rsidRPr="00985CCA">
        <w:t>4</w:t>
      </w:r>
      <w:r w:rsidR="00985CCA" w:rsidRPr="00985CCA">
        <w:t>4</w:t>
      </w:r>
      <w:r w:rsidR="007238BB" w:rsidRPr="00985CCA">
        <w:t>%</w:t>
      </w:r>
      <w:r w:rsidR="007238BB" w:rsidRPr="00D530EF">
        <w:t xml:space="preserve"> of children in custody</w:t>
      </w:r>
      <w:r w:rsidR="004A1657">
        <w:t xml:space="preserve"> in Queensland</w:t>
      </w:r>
      <w:r w:rsidR="007238BB" w:rsidRPr="00D530EF">
        <w:t xml:space="preserve"> have a disability,</w:t>
      </w:r>
      <w:r w:rsidR="007238BB" w:rsidRPr="00D530EF">
        <w:rPr>
          <w:vertAlign w:val="superscript"/>
        </w:rPr>
        <w:footnoteReference w:id="3"/>
      </w:r>
      <w:r w:rsidR="00B94E9A">
        <w:t xml:space="preserve"> </w:t>
      </w:r>
      <w:r w:rsidR="007238BB" w:rsidRPr="00D530EF">
        <w:t>our experience</w:t>
      </w:r>
      <w:r w:rsidR="007238BB">
        <w:t>s</w:t>
      </w:r>
      <w:r w:rsidR="007238BB" w:rsidRPr="00D530EF">
        <w:t xml:space="preserve"> </w:t>
      </w:r>
      <w:r w:rsidR="003C12A7">
        <w:t xml:space="preserve">and anecdotal evidence </w:t>
      </w:r>
      <w:r w:rsidR="00180CF1">
        <w:t>suggests</w:t>
      </w:r>
      <w:r w:rsidR="007238BB" w:rsidRPr="00D530EF">
        <w:t xml:space="preserve"> </w:t>
      </w:r>
      <w:r w:rsidR="000B2792">
        <w:t xml:space="preserve">that </w:t>
      </w:r>
      <w:r w:rsidR="00461539">
        <w:t>the number</w:t>
      </w:r>
      <w:r w:rsidR="007238BB" w:rsidRPr="00D530EF">
        <w:t xml:space="preserve"> is </w:t>
      </w:r>
      <w:r w:rsidR="00B654F6">
        <w:t>significantly</w:t>
      </w:r>
      <w:r w:rsidR="007238BB" w:rsidRPr="00D530EF">
        <w:t xml:space="preserve"> higher</w:t>
      </w:r>
      <w:r w:rsidR="004014F4">
        <w:t xml:space="preserve"> than this</w:t>
      </w:r>
      <w:r w:rsidR="007238BB" w:rsidRPr="00D530EF">
        <w:t>.</w:t>
      </w:r>
    </w:p>
    <w:p w14:paraId="50723C72" w14:textId="69A81A15" w:rsidR="00D768B1" w:rsidRDefault="00D768B1" w:rsidP="00EC7965">
      <w:pPr>
        <w:spacing w:before="240" w:after="240"/>
      </w:pPr>
      <w:r>
        <w:t xml:space="preserve">QAI echoes the calls for increased community safety. However, </w:t>
      </w:r>
      <w:r w:rsidR="00C3064A">
        <w:t xml:space="preserve">the only way to achieve this is through </w:t>
      </w:r>
      <w:r w:rsidR="00433F53">
        <w:t xml:space="preserve">a </w:t>
      </w:r>
      <w:r>
        <w:t>system that effectively reduce</w:t>
      </w:r>
      <w:r w:rsidR="00433F53">
        <w:t>s</w:t>
      </w:r>
      <w:r w:rsidR="00274C91">
        <w:t xml:space="preserve"> </w:t>
      </w:r>
      <w:r>
        <w:t>crime</w:t>
      </w:r>
      <w:r w:rsidR="00C13AFD">
        <w:t xml:space="preserve"> using</w:t>
      </w:r>
      <w:r>
        <w:t xml:space="preserve"> evidence-based </w:t>
      </w:r>
      <w:r w:rsidR="00205D9E">
        <w:t xml:space="preserve">and </w:t>
      </w:r>
      <w:r w:rsidR="0071300B">
        <w:t xml:space="preserve">supportive </w:t>
      </w:r>
      <w:r>
        <w:t xml:space="preserve">interventions </w:t>
      </w:r>
      <w:r w:rsidR="00205D9E">
        <w:t>that</w:t>
      </w:r>
      <w:r>
        <w:t xml:space="preserve"> uphold the human rights of children. </w:t>
      </w:r>
      <w:r w:rsidR="00DF664E">
        <w:t>The changes proposed</w:t>
      </w:r>
      <w:r w:rsidR="00492831">
        <w:t xml:space="preserve"> </w:t>
      </w:r>
      <w:r w:rsidR="00DF664E">
        <w:t>by</w:t>
      </w:r>
      <w:r w:rsidR="00492831">
        <w:t xml:space="preserve"> this Bill do not </w:t>
      </w:r>
      <w:r w:rsidR="000615BF">
        <w:t>comply with international human rights standards or</w:t>
      </w:r>
      <w:r w:rsidR="00DF664E">
        <w:t xml:space="preserve"> </w:t>
      </w:r>
      <w:r w:rsidR="00722310">
        <w:t>reflect</w:t>
      </w:r>
      <w:r w:rsidR="000615BF">
        <w:t xml:space="preserve"> evidence-based practice</w:t>
      </w:r>
      <w:r w:rsidR="00DF664E">
        <w:t xml:space="preserve"> and will </w:t>
      </w:r>
      <w:r w:rsidR="00722310">
        <w:t xml:space="preserve">cause </w:t>
      </w:r>
      <w:r w:rsidR="001D0391">
        <w:t xml:space="preserve">further </w:t>
      </w:r>
      <w:r w:rsidR="00504975">
        <w:t xml:space="preserve">harm </w:t>
      </w:r>
      <w:r w:rsidR="00722310">
        <w:t xml:space="preserve">to </w:t>
      </w:r>
      <w:r w:rsidR="00504975">
        <w:t xml:space="preserve">children, </w:t>
      </w:r>
      <w:r w:rsidR="00722310">
        <w:t xml:space="preserve">their </w:t>
      </w:r>
      <w:r w:rsidR="00504975">
        <w:t>families and our communities.</w:t>
      </w:r>
      <w:r w:rsidR="00DF664E">
        <w:t xml:space="preserve"> </w:t>
      </w:r>
      <w:r w:rsidR="00A37A87">
        <w:t>As t</w:t>
      </w:r>
      <w:r w:rsidR="001D6954">
        <w:t xml:space="preserve">he Queensland Human Rights Commissioner </w:t>
      </w:r>
      <w:r w:rsidR="00314370">
        <w:t>has warned</w:t>
      </w:r>
      <w:r w:rsidR="001D6954">
        <w:t xml:space="preserve">, </w:t>
      </w:r>
      <w:r w:rsidR="00445D1D">
        <w:t>it</w:t>
      </w:r>
      <w:r w:rsidR="001D6954">
        <w:t xml:space="preserve"> will “further traumatize children who are being punished for the collective failure of the systems that are supposed to help them</w:t>
      </w:r>
      <w:r w:rsidR="008E28F8">
        <w:t>.”</w:t>
      </w:r>
      <w:r w:rsidR="007238BB">
        <w:t xml:space="preserve"> </w:t>
      </w:r>
    </w:p>
    <w:p w14:paraId="24CF6237" w14:textId="3B36E456" w:rsidR="00F70DAD" w:rsidRDefault="00F70DAD" w:rsidP="00B41B74">
      <w:pPr>
        <w:spacing w:after="240"/>
      </w:pPr>
      <w:r>
        <w:t xml:space="preserve">QAI’s submission </w:t>
      </w:r>
      <w:r w:rsidR="00F47240">
        <w:t xml:space="preserve">seeks to </w:t>
      </w:r>
      <w:r w:rsidR="00CA20B9">
        <w:t>highlight</w:t>
      </w:r>
      <w:r>
        <w:t xml:space="preserve"> the following:</w:t>
      </w:r>
    </w:p>
    <w:p w14:paraId="51F62328" w14:textId="4A51C4EB" w:rsidR="00F70DAD" w:rsidRDefault="00F70DAD" w:rsidP="00C3005E">
      <w:pPr>
        <w:pStyle w:val="ListParagraph"/>
        <w:numPr>
          <w:ilvl w:val="0"/>
          <w:numId w:val="20"/>
        </w:numPr>
      </w:pPr>
      <w:r>
        <w:t>Detention doesn’t reduce crime</w:t>
      </w:r>
    </w:p>
    <w:p w14:paraId="1D56DBE7" w14:textId="5F73DD12" w:rsidR="00F70DAD" w:rsidRDefault="00F70DAD" w:rsidP="00C3005E">
      <w:pPr>
        <w:pStyle w:val="ListParagraph"/>
        <w:numPr>
          <w:ilvl w:val="0"/>
          <w:numId w:val="20"/>
        </w:numPr>
      </w:pPr>
      <w:r>
        <w:t>Th</w:t>
      </w:r>
      <w:r w:rsidR="00C65CC6">
        <w:t>e th</w:t>
      </w:r>
      <w:r>
        <w:t>reat</w:t>
      </w:r>
      <w:r w:rsidR="00C65CC6">
        <w:t xml:space="preserve"> of</w:t>
      </w:r>
      <w:r>
        <w:t xml:space="preserve"> detention </w:t>
      </w:r>
      <w:r w:rsidR="00763726">
        <w:t>doesn</w:t>
      </w:r>
      <w:r>
        <w:t>’t reduce crime</w:t>
      </w:r>
      <w:r w:rsidR="00490646">
        <w:t>; and</w:t>
      </w:r>
    </w:p>
    <w:p w14:paraId="35386426" w14:textId="4CDA2625" w:rsidR="00F70DAD" w:rsidRDefault="00F70DAD" w:rsidP="1C3D0DDA">
      <w:pPr>
        <w:pStyle w:val="ListParagraph"/>
      </w:pPr>
      <w:r>
        <w:t>Det</w:t>
      </w:r>
      <w:r w:rsidR="003C30BF">
        <w:t>aining children is harmful</w:t>
      </w:r>
      <w:r w:rsidR="4F2A89DD">
        <w:t xml:space="preserve"> and exacerbates the social determinants of crime. </w:t>
      </w:r>
    </w:p>
    <w:p w14:paraId="1E7EB52B" w14:textId="51525C00" w:rsidR="003C30BF" w:rsidRDefault="008741E4" w:rsidP="00EC7965">
      <w:pPr>
        <w:spacing w:before="240" w:after="240"/>
      </w:pPr>
      <w:r>
        <w:t>We</w:t>
      </w:r>
      <w:r w:rsidR="007325A2">
        <w:t xml:space="preserve"> </w:t>
      </w:r>
      <w:r w:rsidR="003C30BF">
        <w:t>provide a case study t</w:t>
      </w:r>
      <w:r w:rsidR="007325A2">
        <w:t>o</w:t>
      </w:r>
      <w:r w:rsidR="003C30BF">
        <w:t xml:space="preserve"> illustrate the harm</w:t>
      </w:r>
      <w:r w:rsidR="00EE31B0">
        <w:t>ful impacts of</w:t>
      </w:r>
      <w:r w:rsidR="003C30BF">
        <w:t xml:space="preserve"> detention</w:t>
      </w:r>
      <w:r w:rsidR="008874F1">
        <w:t>, particularly for children with disability,</w:t>
      </w:r>
      <w:r w:rsidR="003C30BF">
        <w:t xml:space="preserve"> </w:t>
      </w:r>
      <w:r w:rsidR="00EE31B0">
        <w:t xml:space="preserve">before </w:t>
      </w:r>
      <w:r w:rsidR="003F5189">
        <w:t>providing</w:t>
      </w:r>
      <w:r w:rsidR="00EE31B0">
        <w:t xml:space="preserve"> </w:t>
      </w:r>
      <w:r w:rsidR="001556C9">
        <w:t xml:space="preserve">some </w:t>
      </w:r>
      <w:r w:rsidR="00CB1D63">
        <w:t xml:space="preserve">commentary </w:t>
      </w:r>
      <w:r w:rsidR="00EE31B0">
        <w:t>o</w:t>
      </w:r>
      <w:r w:rsidR="00CB1D63">
        <w:t>n</w:t>
      </w:r>
      <w:r w:rsidR="00EE31B0">
        <w:t xml:space="preserve"> </w:t>
      </w:r>
      <w:proofErr w:type="gramStart"/>
      <w:r w:rsidR="001556C9">
        <w:t>particular</w:t>
      </w:r>
      <w:r w:rsidR="005E3026">
        <w:t xml:space="preserve"> aspects</w:t>
      </w:r>
      <w:proofErr w:type="gramEnd"/>
      <w:r w:rsidR="005E3026">
        <w:t xml:space="preserve"> of </w:t>
      </w:r>
      <w:r w:rsidR="00EE31B0">
        <w:t>the</w:t>
      </w:r>
      <w:r w:rsidR="00CB1D63">
        <w:t xml:space="preserve"> Bill</w:t>
      </w:r>
      <w:r w:rsidR="008874F1">
        <w:t xml:space="preserve"> and </w:t>
      </w:r>
      <w:r w:rsidR="00CB1D63">
        <w:t>some of the</w:t>
      </w:r>
      <w:r w:rsidR="00EE31B0">
        <w:t xml:space="preserve"> unintended consequences that will</w:t>
      </w:r>
      <w:r w:rsidR="007325A2">
        <w:t xml:space="preserve"> occur</w:t>
      </w:r>
      <w:r w:rsidR="00EE31B0">
        <w:t xml:space="preserve"> </w:t>
      </w:r>
      <w:r w:rsidR="00C33C67">
        <w:t>if</w:t>
      </w:r>
      <w:r w:rsidR="00EE31B0">
        <w:t xml:space="preserve"> </w:t>
      </w:r>
      <w:r w:rsidR="00487A22">
        <w:t>it</w:t>
      </w:r>
      <w:r w:rsidR="00EE31B0">
        <w:t xml:space="preserve"> becomes law.</w:t>
      </w:r>
    </w:p>
    <w:p w14:paraId="218921C0" w14:textId="03CEE32F" w:rsidR="00B75C69" w:rsidRDefault="00487A22" w:rsidP="007047BF">
      <w:pPr>
        <w:pStyle w:val="Heading1"/>
      </w:pPr>
      <w:r>
        <w:lastRenderedPageBreak/>
        <w:t>1</w:t>
      </w:r>
      <w:r w:rsidR="00F47B1E">
        <w:t xml:space="preserve">. </w:t>
      </w:r>
      <w:r w:rsidR="00D36725">
        <w:t xml:space="preserve">Detention </w:t>
      </w:r>
      <w:r w:rsidR="00A51583">
        <w:t>does</w:t>
      </w:r>
      <w:r w:rsidR="00D36725">
        <w:t xml:space="preserve">n’t </w:t>
      </w:r>
      <w:r w:rsidR="00F70DAD">
        <w:t>reduce crime</w:t>
      </w:r>
    </w:p>
    <w:p w14:paraId="4987F03B" w14:textId="68687ADC" w:rsidR="004B2CCA" w:rsidRDefault="005F7F85" w:rsidP="0060093F">
      <w:pPr>
        <w:spacing w:before="240"/>
      </w:pPr>
      <w:r>
        <w:t>Decades of research shows that a punitive approach</w:t>
      </w:r>
      <w:r w:rsidR="00012A29">
        <w:t xml:space="preserve"> as</w:t>
      </w:r>
      <w:r w:rsidR="0000082B">
        <w:t xml:space="preserve"> embodied by this </w:t>
      </w:r>
      <w:r w:rsidR="008E06EB">
        <w:t>Bill</w:t>
      </w:r>
      <w:r>
        <w:t xml:space="preserve"> does </w:t>
      </w:r>
      <w:r w:rsidRPr="00B75C69">
        <w:rPr>
          <w:b/>
          <w:bCs/>
        </w:rPr>
        <w:t>not</w:t>
      </w:r>
      <w:r>
        <w:t xml:space="preserve"> reduce youth crime. </w:t>
      </w:r>
      <w:r w:rsidR="00AD2285">
        <w:t>A punitive approach</w:t>
      </w:r>
      <w:r>
        <w:t xml:space="preserve"> fails to address the root causes of young people’s behaviour and causes additional harm to children, families and the broader community. </w:t>
      </w:r>
      <w:r w:rsidR="26EB95EB" w:rsidRPr="00B75C69">
        <w:t>Indeed,</w:t>
      </w:r>
      <w:r w:rsidR="004B2CCA" w:rsidRPr="00B75C69">
        <w:t xml:space="preserve"> evidence shows that a punitive approach leads to </w:t>
      </w:r>
      <w:r w:rsidR="004B2CCA" w:rsidRPr="3DF09574">
        <w:rPr>
          <w:i/>
          <w:iCs/>
        </w:rPr>
        <w:t>increased</w:t>
      </w:r>
      <w:r w:rsidR="004B2CCA" w:rsidRPr="00B75C69">
        <w:t xml:space="preserve"> rates of reoffending and fails to increase community safety. </w:t>
      </w:r>
      <w:r w:rsidR="00A8636C">
        <w:t>For example, t</w:t>
      </w:r>
      <w:r w:rsidR="004B2CCA" w:rsidRPr="00B75C69">
        <w:t>he Australian Institute of Health and Welfare found that 80% of children who were released from detention between 2017 to 2018 returned to the criminal justice system within twelve months of their release.</w:t>
      </w:r>
      <w:r w:rsidR="00A8636C">
        <w:rPr>
          <w:rStyle w:val="FootnoteReference"/>
        </w:rPr>
        <w:footnoteReference w:id="4"/>
      </w:r>
      <w:r w:rsidR="00F227EF" w:rsidRPr="00F227EF">
        <w:t xml:space="preserve"> </w:t>
      </w:r>
      <w:r w:rsidR="00F227EF">
        <w:t>Further, t</w:t>
      </w:r>
      <w:r w:rsidR="00F227EF" w:rsidRPr="00B75C69">
        <w:t>he earlier a child is engaged in the criminal justice system, the greater their chance of becoming enmeshed in the system.</w:t>
      </w:r>
    </w:p>
    <w:p w14:paraId="57F1742D" w14:textId="74D025EB" w:rsidR="00963B17" w:rsidRDefault="00DB7921" w:rsidP="00963B17">
      <w:pPr>
        <w:spacing w:before="240" w:after="240"/>
      </w:pPr>
      <w:r>
        <w:t>In addition to disability, i</w:t>
      </w:r>
      <w:r w:rsidRPr="003C2BFB">
        <w:t xml:space="preserve">ncarcerated </w:t>
      </w:r>
      <w:r w:rsidR="00963B17" w:rsidRPr="003C2BFB">
        <w:t>children</w:t>
      </w:r>
      <w:r w:rsidR="00963B17">
        <w:t xml:space="preserve"> and young people</w:t>
      </w:r>
      <w:r w:rsidR="00963B17" w:rsidRPr="003C2BFB">
        <w:t xml:space="preserve"> </w:t>
      </w:r>
      <w:r w:rsidR="00963B17">
        <w:t xml:space="preserve">also </w:t>
      </w:r>
      <w:r w:rsidR="00963B17" w:rsidRPr="003C2BFB">
        <w:t>experience notably high rates of childhood trauma, poor educational experiences, social and financial disadvantage.</w:t>
      </w:r>
      <w:r w:rsidR="00963B17" w:rsidRPr="007D3CC5">
        <w:rPr>
          <w:vertAlign w:val="superscript"/>
        </w:rPr>
        <w:footnoteReference w:id="5"/>
      </w:r>
      <w:r w:rsidR="00963B17" w:rsidRPr="003C2BFB">
        <w:t xml:space="preserve"> </w:t>
      </w:r>
      <w:r w:rsidR="00963B17">
        <w:t>This intersectional</w:t>
      </w:r>
      <w:r w:rsidR="00963B17" w:rsidRPr="003C2BFB">
        <w:t xml:space="preserve"> disadvantage </w:t>
      </w:r>
      <w:r w:rsidR="00963B17">
        <w:t>means that children can</w:t>
      </w:r>
      <w:r w:rsidR="00963B17" w:rsidRPr="003C2BFB">
        <w:t xml:space="preserve"> have complex needs that are almost impossible to meet in </w:t>
      </w:r>
      <w:r w:rsidR="00963B17">
        <w:t>a</w:t>
      </w:r>
      <w:r w:rsidR="00963B17" w:rsidRPr="003C2BFB">
        <w:t xml:space="preserve"> detention setting.</w:t>
      </w:r>
      <w:r w:rsidR="00A2061E">
        <w:t xml:space="preserve"> These children require specialist therapeutic care and conditions that support their health, learning and well-being</w:t>
      </w:r>
      <w:r w:rsidR="000C6D6E">
        <w:t>,</w:t>
      </w:r>
      <w:r w:rsidR="000A0C1E">
        <w:t xml:space="preserve"> yet detention do</w:t>
      </w:r>
      <w:r w:rsidR="00192E3C">
        <w:t>es</w:t>
      </w:r>
      <w:r w:rsidR="003C1F40">
        <w:t xml:space="preserve"> not provide </w:t>
      </w:r>
      <w:r w:rsidR="00CE13AF">
        <w:t>access to</w:t>
      </w:r>
      <w:r w:rsidR="00B2071F">
        <w:t xml:space="preserve"> </w:t>
      </w:r>
      <w:r w:rsidR="0035376F">
        <w:t>this kind</w:t>
      </w:r>
      <w:r w:rsidR="00B2071F">
        <w:t xml:space="preserve"> of</w:t>
      </w:r>
      <w:r w:rsidR="003C1F40">
        <w:t xml:space="preserve"> support</w:t>
      </w:r>
      <w:r w:rsidR="000C6D6E">
        <w:t xml:space="preserve"> or</w:t>
      </w:r>
      <w:r w:rsidR="0041719B">
        <w:t xml:space="preserve"> provide these</w:t>
      </w:r>
      <w:r w:rsidR="000C6D6E">
        <w:t xml:space="preserve"> conditions</w:t>
      </w:r>
      <w:r w:rsidR="00CE13AF">
        <w:t xml:space="preserve">. </w:t>
      </w:r>
      <w:r w:rsidR="000C6D6E">
        <w:t>Detention</w:t>
      </w:r>
      <w:r w:rsidR="00CE13AF">
        <w:t xml:space="preserve"> also</w:t>
      </w:r>
      <w:r w:rsidR="003C1F40">
        <w:t xml:space="preserve"> </w:t>
      </w:r>
      <w:r w:rsidR="00AA695C">
        <w:t>disrupts</w:t>
      </w:r>
      <w:r w:rsidR="00963B17">
        <w:t xml:space="preserve"> schooling and important connections </w:t>
      </w:r>
      <w:r w:rsidR="0070635C">
        <w:t>to</w:t>
      </w:r>
      <w:r w:rsidR="00963B17">
        <w:t xml:space="preserve"> family, peers, culture and community; all of which are essential to successful rehabilitation. </w:t>
      </w:r>
    </w:p>
    <w:p w14:paraId="4EDEAE48" w14:textId="79803D42" w:rsidR="009F3634" w:rsidRDefault="00487A22" w:rsidP="00963B17">
      <w:pPr>
        <w:pStyle w:val="Heading1"/>
        <w:spacing w:before="240"/>
      </w:pPr>
      <w:r>
        <w:t>2</w:t>
      </w:r>
      <w:r w:rsidR="00C33C67">
        <w:t xml:space="preserve">. </w:t>
      </w:r>
      <w:r w:rsidR="009F3634">
        <w:t>Th</w:t>
      </w:r>
      <w:r w:rsidR="00C65CC6">
        <w:t>e th</w:t>
      </w:r>
      <w:r w:rsidR="009F3634">
        <w:t>reat</w:t>
      </w:r>
      <w:r w:rsidR="00C65CC6">
        <w:t xml:space="preserve"> of</w:t>
      </w:r>
      <w:r w:rsidR="009F3634">
        <w:t xml:space="preserve"> detention </w:t>
      </w:r>
      <w:r w:rsidR="00763726">
        <w:t>does</w:t>
      </w:r>
      <w:r w:rsidR="00D50F8D">
        <w:t>n’t</w:t>
      </w:r>
      <w:r w:rsidR="009F3634">
        <w:t xml:space="preserve"> </w:t>
      </w:r>
      <w:r w:rsidR="00F70DAD">
        <w:t>reduce crime</w:t>
      </w:r>
    </w:p>
    <w:p w14:paraId="5A8D14FD" w14:textId="7C9E1B92" w:rsidR="00AF4F05" w:rsidRDefault="00431286" w:rsidP="00431286">
      <w:pPr>
        <w:spacing w:before="240"/>
      </w:pPr>
      <w:r>
        <w:t>Children and young people are generally diverted away from prisons and receive different sentences to adults for a very simple reason; their executive functioning and decision-making skills are still developing.</w:t>
      </w:r>
      <w:r>
        <w:rPr>
          <w:rStyle w:val="FootnoteReference"/>
        </w:rPr>
        <w:footnoteReference w:id="6"/>
      </w:r>
      <w:r w:rsidR="0081157D" w:rsidRPr="0081157D">
        <w:rPr>
          <w:rFonts w:ascii="Segoe UI" w:hAnsi="Segoe UI" w:cs="Segoe UI"/>
          <w:sz w:val="18"/>
          <w:szCs w:val="18"/>
        </w:rPr>
        <w:t xml:space="preserve"> </w:t>
      </w:r>
      <w:r w:rsidR="002A6DB3">
        <w:t>E</w:t>
      </w:r>
      <w:r w:rsidR="0081157D" w:rsidRPr="0081157D">
        <w:t>vidence about the immature brain development of children</w:t>
      </w:r>
      <w:r w:rsidR="00920A87">
        <w:t xml:space="preserve"> has led</w:t>
      </w:r>
      <w:r w:rsidR="0081157D" w:rsidRPr="0081157D">
        <w:t xml:space="preserve"> </w:t>
      </w:r>
      <w:r w:rsidR="00710EAA">
        <w:t xml:space="preserve">to </w:t>
      </w:r>
      <w:r w:rsidR="0081157D" w:rsidRPr="0081157D">
        <w:t xml:space="preserve">a </w:t>
      </w:r>
      <w:r w:rsidR="002E5515">
        <w:t>number</w:t>
      </w:r>
      <w:r w:rsidR="0081157D" w:rsidRPr="0081157D">
        <w:t xml:space="preserve"> of international legal instruments recommend</w:t>
      </w:r>
      <w:r w:rsidR="00710EAA">
        <w:t>ing</w:t>
      </w:r>
      <w:r w:rsidR="0081157D" w:rsidRPr="0081157D">
        <w:t xml:space="preserve"> the age of criminal </w:t>
      </w:r>
      <w:r w:rsidR="0081157D" w:rsidRPr="0081157D">
        <w:lastRenderedPageBreak/>
        <w:t xml:space="preserve">responsibility be </w:t>
      </w:r>
      <w:r w:rsidR="004A1CB0">
        <w:t>at least</w:t>
      </w:r>
      <w:r w:rsidR="0081157D" w:rsidRPr="0081157D">
        <w:t xml:space="preserve"> 14</w:t>
      </w:r>
      <w:r w:rsidR="00E90A41">
        <w:rPr>
          <w:rStyle w:val="FootnoteReference"/>
        </w:rPr>
        <w:footnoteReference w:id="7"/>
      </w:r>
      <w:r w:rsidR="0081157D" w:rsidRPr="0081157D">
        <w:t>.</w:t>
      </w:r>
      <w:r w:rsidR="005B5701">
        <w:t xml:space="preserve"> </w:t>
      </w:r>
      <w:r w:rsidR="002B1B46">
        <w:t>Such evidenc</w:t>
      </w:r>
      <w:r w:rsidR="000C6777">
        <w:t xml:space="preserve">e has </w:t>
      </w:r>
      <w:r w:rsidR="00345818">
        <w:t>even</w:t>
      </w:r>
      <w:r w:rsidR="00A60C9A">
        <w:t xml:space="preserve"> </w:t>
      </w:r>
      <w:r w:rsidR="000C6777">
        <w:t xml:space="preserve">been used </w:t>
      </w:r>
      <w:r w:rsidR="002A6DB3">
        <w:t xml:space="preserve">recently </w:t>
      </w:r>
      <w:r w:rsidR="000C6777">
        <w:t>to justify n</w:t>
      </w:r>
      <w:r w:rsidR="00530EAA">
        <w:t xml:space="preserve">ew federal laws </w:t>
      </w:r>
      <w:r w:rsidR="000C6777">
        <w:t>which</w:t>
      </w:r>
      <w:r w:rsidR="00530EAA">
        <w:t xml:space="preserve"> ban children under</w:t>
      </w:r>
      <w:r w:rsidR="001E425B">
        <w:t xml:space="preserve"> the age of</w:t>
      </w:r>
      <w:r w:rsidR="00530EAA">
        <w:t xml:space="preserve"> 16 from </w:t>
      </w:r>
      <w:r w:rsidR="00E605A4">
        <w:t xml:space="preserve">using </w:t>
      </w:r>
      <w:r w:rsidR="00530EAA">
        <w:t>social media</w:t>
      </w:r>
      <w:r w:rsidR="00C777C6">
        <w:t>, yet under th</w:t>
      </w:r>
      <w:r w:rsidR="00487463">
        <w:t>is</w:t>
      </w:r>
      <w:r w:rsidR="00C777C6">
        <w:t xml:space="preserve"> Bill, a child as young as 10 </w:t>
      </w:r>
      <w:r w:rsidR="001E425B">
        <w:t>will</w:t>
      </w:r>
      <w:r w:rsidR="00C777C6">
        <w:t xml:space="preserve"> </w:t>
      </w:r>
      <w:r w:rsidR="00885CD4">
        <w:t xml:space="preserve">receive </w:t>
      </w:r>
      <w:r w:rsidR="00AF4F05">
        <w:t>the same criminal p</w:t>
      </w:r>
      <w:r w:rsidR="00885CD4">
        <w:t>unishments</w:t>
      </w:r>
      <w:r w:rsidR="001E425B">
        <w:t xml:space="preserve"> as</w:t>
      </w:r>
      <w:r w:rsidR="009250E2">
        <w:t xml:space="preserve"> an</w:t>
      </w:r>
      <w:r w:rsidR="001E425B">
        <w:t xml:space="preserve"> adult</w:t>
      </w:r>
      <w:r w:rsidR="00D944FE">
        <w:t>.</w:t>
      </w:r>
      <w:r w:rsidR="000C6777">
        <w:t xml:space="preserve"> </w:t>
      </w:r>
    </w:p>
    <w:p w14:paraId="1AE2DA0C" w14:textId="4C4C5DC0" w:rsidR="006344E4" w:rsidRDefault="00E90A41" w:rsidP="00BC6BE2">
      <w:pPr>
        <w:spacing w:before="240"/>
      </w:pPr>
      <w:r>
        <w:t>Pr</w:t>
      </w:r>
      <w:r w:rsidR="00431286">
        <w:t>esuming that longer prison sentences</w:t>
      </w:r>
      <w:r w:rsidR="00A81E3F">
        <w:t xml:space="preserve"> will</w:t>
      </w:r>
      <w:r w:rsidR="00006A1F">
        <w:t xml:space="preserve"> </w:t>
      </w:r>
      <w:r w:rsidR="00431286">
        <w:t xml:space="preserve">deter children </w:t>
      </w:r>
      <w:r w:rsidR="00246F69">
        <w:t xml:space="preserve">as young as 10 </w:t>
      </w:r>
      <w:r w:rsidR="00431286">
        <w:t xml:space="preserve">from engaging in offending behaviour is </w:t>
      </w:r>
      <w:r w:rsidR="00A81E3F">
        <w:t>therefore</w:t>
      </w:r>
      <w:r w:rsidR="00431286">
        <w:t xml:space="preserve"> flawed</w:t>
      </w:r>
      <w:r w:rsidR="009B6CE3">
        <w:t xml:space="preserve"> as c</w:t>
      </w:r>
      <w:r w:rsidR="00B25A7D">
        <w:t>hildren do</w:t>
      </w:r>
      <w:r w:rsidR="00431286">
        <w:t xml:space="preserve"> not</w:t>
      </w:r>
      <w:r w:rsidR="00B25A7D">
        <w:t xml:space="preserve"> likely</w:t>
      </w:r>
      <w:r w:rsidR="00431286">
        <w:t xml:space="preserve"> have the maturity to fully comprehend the potential consequences of their actions. Th</w:t>
      </w:r>
      <w:r w:rsidR="00AC7465">
        <w:t>is</w:t>
      </w:r>
      <w:r w:rsidR="00C85FE0">
        <w:t xml:space="preserve"> </w:t>
      </w:r>
      <w:r w:rsidR="00431286">
        <w:t xml:space="preserve">presumption </w:t>
      </w:r>
      <w:r w:rsidR="00AC7465">
        <w:t>i</w:t>
      </w:r>
      <w:r w:rsidR="00431286">
        <w:t xml:space="preserve">s </w:t>
      </w:r>
      <w:r w:rsidR="000C7DB5">
        <w:t>especially</w:t>
      </w:r>
      <w:r w:rsidR="00431286">
        <w:t xml:space="preserve"> </w:t>
      </w:r>
      <w:r w:rsidR="00040ADE">
        <w:t>in</w:t>
      </w:r>
      <w:r w:rsidR="000C7DB5">
        <w:t>accurate</w:t>
      </w:r>
      <w:r w:rsidR="00431286">
        <w:t xml:space="preserve"> for children and young people whose decision-making is further impacted by </w:t>
      </w:r>
      <w:r w:rsidR="00144D1F">
        <w:t>disability</w:t>
      </w:r>
      <w:r w:rsidR="00431286">
        <w:t>.</w:t>
      </w:r>
      <w:r w:rsidR="00144D1F">
        <w:t xml:space="preserve"> For example,</w:t>
      </w:r>
      <w:r w:rsidR="00431286">
        <w:t xml:space="preserve"> </w:t>
      </w:r>
      <w:r w:rsidR="00144D1F">
        <w:t>i</w:t>
      </w:r>
      <w:r w:rsidR="002C687A">
        <w:t>mpulsivity</w:t>
      </w:r>
      <w:r w:rsidR="00431286">
        <w:t xml:space="preserve"> </w:t>
      </w:r>
      <w:r w:rsidR="002C687A">
        <w:t xml:space="preserve">and </w:t>
      </w:r>
      <w:r w:rsidR="00431286">
        <w:t>hyperactiv</w:t>
      </w:r>
      <w:r w:rsidR="002C687A">
        <w:t xml:space="preserve">ity, both symptoms of </w:t>
      </w:r>
      <w:r w:rsidR="008D2921">
        <w:t>attention-deficit/hyperactivity disorder (</w:t>
      </w:r>
      <w:r w:rsidR="002C687A">
        <w:t>ADH</w:t>
      </w:r>
      <w:r w:rsidR="008D2921">
        <w:t>D)</w:t>
      </w:r>
      <w:r w:rsidR="002746EE">
        <w:t>,</w:t>
      </w:r>
      <w:r w:rsidR="002C687A">
        <w:t xml:space="preserve"> </w:t>
      </w:r>
      <w:r w:rsidR="00431286">
        <w:t xml:space="preserve">can impair judgment </w:t>
      </w:r>
      <w:r w:rsidR="009E1E74">
        <w:t>and</w:t>
      </w:r>
      <w:r w:rsidR="00431286">
        <w:t xml:space="preserve"> decision-making</w:t>
      </w:r>
      <w:r w:rsidR="00D46B9C">
        <w:t xml:space="preserve"> and</w:t>
      </w:r>
      <w:r w:rsidR="00BE1141">
        <w:t xml:space="preserve"> </w:t>
      </w:r>
      <w:r w:rsidR="006B0163">
        <w:t xml:space="preserve">can increase </w:t>
      </w:r>
      <w:r w:rsidR="002746EE">
        <w:t>a person’s</w:t>
      </w:r>
      <w:r w:rsidR="00FA22D3">
        <w:t xml:space="preserve"> risk of</w:t>
      </w:r>
      <w:r w:rsidR="00431286">
        <w:t xml:space="preserve"> engag</w:t>
      </w:r>
      <w:r w:rsidR="00FA22D3">
        <w:t>ing</w:t>
      </w:r>
      <w:r w:rsidR="00431286">
        <w:t xml:space="preserve"> in risk-taking behaviour</w:t>
      </w:r>
      <w:r w:rsidR="00BE1141">
        <w:t>.</w:t>
      </w:r>
      <w:r w:rsidR="00431286">
        <w:rPr>
          <w:rStyle w:val="FootnoteReference"/>
        </w:rPr>
        <w:footnoteReference w:id="8"/>
      </w:r>
      <w:r w:rsidR="00932B38" w:rsidRPr="00932B38">
        <w:t xml:space="preserve"> </w:t>
      </w:r>
      <w:r w:rsidR="006933B3">
        <w:t xml:space="preserve">Some disabilities </w:t>
      </w:r>
      <w:r w:rsidR="00BC1BBE">
        <w:t xml:space="preserve">can </w:t>
      </w:r>
      <w:r w:rsidR="006933B3">
        <w:t>also affect a person’s ability to self-regulate their emotions.</w:t>
      </w:r>
      <w:r w:rsidR="00740E2A">
        <w:t xml:space="preserve"> In the absence of appropriate support, this can lead to incidents</w:t>
      </w:r>
      <w:r w:rsidR="00DB51F6">
        <w:t xml:space="preserve"> </w:t>
      </w:r>
      <w:r w:rsidR="00726B48">
        <w:t xml:space="preserve">escalating to </w:t>
      </w:r>
      <w:r w:rsidR="00140E11">
        <w:t>the</w:t>
      </w:r>
      <w:r w:rsidR="00726B48">
        <w:t xml:space="preserve"> point</w:t>
      </w:r>
      <w:r w:rsidR="00140E11">
        <w:t xml:space="preserve"> of</w:t>
      </w:r>
      <w:r w:rsidR="00DB51F6">
        <w:t xml:space="preserve"> law enforcement</w:t>
      </w:r>
      <w:r w:rsidR="005D13C6">
        <w:t xml:space="preserve"> agencies</w:t>
      </w:r>
      <w:r w:rsidR="00BF29FF">
        <w:t xml:space="preserve"> </w:t>
      </w:r>
      <w:r w:rsidR="00B876FF">
        <w:t>becom</w:t>
      </w:r>
      <w:r w:rsidR="00140E11">
        <w:t>ing</w:t>
      </w:r>
      <w:r w:rsidR="00B876FF">
        <w:t xml:space="preserve"> involved.</w:t>
      </w:r>
      <w:r w:rsidR="007B3489">
        <w:t xml:space="preserve"> </w:t>
      </w:r>
      <w:r w:rsidR="008250A1">
        <w:t>T</w:t>
      </w:r>
      <w:r w:rsidR="00277E5E">
        <w:t>hreatening</w:t>
      </w:r>
      <w:r w:rsidR="006344E4">
        <w:t xml:space="preserve"> detention</w:t>
      </w:r>
      <w:r w:rsidR="001D3B41">
        <w:t xml:space="preserve"> </w:t>
      </w:r>
      <w:r w:rsidR="00452985">
        <w:t xml:space="preserve">and punishing </w:t>
      </w:r>
      <w:r w:rsidR="007C51DC">
        <w:t xml:space="preserve">children in these circumstances </w:t>
      </w:r>
      <w:r w:rsidR="0017725A">
        <w:t>is</w:t>
      </w:r>
      <w:r w:rsidR="00A73DE5">
        <w:t xml:space="preserve"> therefore</w:t>
      </w:r>
      <w:r w:rsidR="0017725A">
        <w:t xml:space="preserve"> </w:t>
      </w:r>
      <w:r w:rsidR="006344E4">
        <w:t>ineffective</w:t>
      </w:r>
      <w:r w:rsidR="001D3B41">
        <w:t xml:space="preserve"> </w:t>
      </w:r>
      <w:r w:rsidR="0017725A">
        <w:t>and fails to</w:t>
      </w:r>
      <w:r w:rsidR="00277E5E">
        <w:t xml:space="preserve"> address the underlying causes of the</w:t>
      </w:r>
      <w:r w:rsidR="00737A59">
        <w:t xml:space="preserve"> young person’s</w:t>
      </w:r>
      <w:r w:rsidR="00277E5E">
        <w:t xml:space="preserve"> behaviour</w:t>
      </w:r>
      <w:r w:rsidR="001D3B41">
        <w:t>.</w:t>
      </w:r>
      <w:r w:rsidR="006344E4">
        <w:t xml:space="preserve"> </w:t>
      </w:r>
    </w:p>
    <w:p w14:paraId="0A4ED5B0" w14:textId="6F0C42D6" w:rsidR="00A51583" w:rsidRDefault="00487A22" w:rsidP="00932B38">
      <w:pPr>
        <w:pStyle w:val="Heading1"/>
        <w:spacing w:before="240"/>
      </w:pPr>
      <w:r>
        <w:t>3</w:t>
      </w:r>
      <w:r w:rsidR="00C33C67">
        <w:t xml:space="preserve">. </w:t>
      </w:r>
      <w:r w:rsidR="00A51583">
        <w:t>Det</w:t>
      </w:r>
      <w:r w:rsidR="003C30BF">
        <w:t>aining children is</w:t>
      </w:r>
      <w:r w:rsidR="00A51583">
        <w:t xml:space="preserve"> harmful</w:t>
      </w:r>
    </w:p>
    <w:p w14:paraId="1752DC30" w14:textId="42B6177B" w:rsidR="00B1497B" w:rsidRPr="00B75C69" w:rsidRDefault="00014A1D" w:rsidP="00B1497B">
      <w:pPr>
        <w:spacing w:before="240"/>
      </w:pPr>
      <w:r>
        <w:t>Among other consequences, d</w:t>
      </w:r>
      <w:r w:rsidR="00B1497B">
        <w:t>etention</w:t>
      </w:r>
      <w:r w:rsidR="00B1497B" w:rsidRPr="005F7F85">
        <w:t xml:space="preserve"> stigmatises children, impacting</w:t>
      </w:r>
      <w:r w:rsidR="008E7E6E">
        <w:t xml:space="preserve"> their</w:t>
      </w:r>
      <w:r w:rsidR="00B1497B" w:rsidRPr="005F7F85">
        <w:t xml:space="preserve"> future education, social and employment prospects</w:t>
      </w:r>
      <w:r w:rsidR="009101DB">
        <w:t xml:space="preserve">. Detention also </w:t>
      </w:r>
      <w:r w:rsidR="00B1497B" w:rsidRPr="005F7F85">
        <w:t>increases children</w:t>
      </w:r>
      <w:r w:rsidR="008E7E6E">
        <w:t>’s exposure</w:t>
      </w:r>
      <w:r w:rsidR="00B1497B" w:rsidRPr="005F7F85">
        <w:t xml:space="preserve"> to violence, abuse, neglect and exploitation.</w:t>
      </w:r>
      <w:r w:rsidR="00B1497B">
        <w:rPr>
          <w:rStyle w:val="FootnoteReference"/>
          <w:lang w:val="en-AU"/>
        </w:rPr>
        <w:footnoteReference w:id="9"/>
      </w:r>
      <w:r w:rsidR="00B1497B">
        <w:t xml:space="preserve"> </w:t>
      </w:r>
    </w:p>
    <w:p w14:paraId="17377438" w14:textId="05FCADBD" w:rsidR="00165DF6" w:rsidRDefault="00165DF6" w:rsidP="00165DF6">
      <w:pPr>
        <w:spacing w:before="240"/>
      </w:pPr>
      <w:r>
        <w:t xml:space="preserve">QAI has witnessed firsthand the bleak reality of </w:t>
      </w:r>
      <w:r w:rsidR="009E4626">
        <w:t xml:space="preserve">the </w:t>
      </w:r>
      <w:r>
        <w:t xml:space="preserve">detention settings where </w:t>
      </w:r>
      <w:r w:rsidR="009E4626">
        <w:t xml:space="preserve">more and more </w:t>
      </w:r>
      <w:r>
        <w:t xml:space="preserve">children will be imprisoned if this Bill becomes law. If a parent </w:t>
      </w:r>
      <w:r w:rsidR="009702E8">
        <w:t xml:space="preserve">were </w:t>
      </w:r>
      <w:r>
        <w:t xml:space="preserve">to lock up their child for 22 hours a day, restricting their access to sunlight, exercise, education and in some </w:t>
      </w:r>
      <w:r>
        <w:lastRenderedPageBreak/>
        <w:t>circumstances, basic sanitation and essential medical and disability support</w:t>
      </w:r>
      <w:r w:rsidR="00CF264F">
        <w:rPr>
          <w:rStyle w:val="FootnoteReference"/>
        </w:rPr>
        <w:footnoteReference w:id="10"/>
      </w:r>
      <w:r>
        <w:t>, the community would be outraged and would label this as abuse and neglect. However, when this occurs in a State-run facility, this treatment is legitimized in the name of “community safety.”</w:t>
      </w:r>
    </w:p>
    <w:p w14:paraId="7AD8622D" w14:textId="33421BA0" w:rsidR="003A7B34" w:rsidRDefault="00835C96" w:rsidP="003A7B34">
      <w:pPr>
        <w:spacing w:before="240"/>
      </w:pPr>
      <w:r>
        <w:t>The d</w:t>
      </w:r>
      <w:r w:rsidR="000653D4">
        <w:t xml:space="preserve">etention </w:t>
      </w:r>
      <w:r w:rsidR="00697A2B">
        <w:t>of children with disability is particularly harmful.</w:t>
      </w:r>
      <w:r w:rsidR="00BD1C61">
        <w:t xml:space="preserve"> </w:t>
      </w:r>
      <w:r w:rsidR="26FF1D26">
        <w:t>Watch houses and youth d</w:t>
      </w:r>
      <w:r w:rsidR="00F433F4">
        <w:t xml:space="preserve">etention settings are </w:t>
      </w:r>
      <w:r w:rsidR="008E6C90">
        <w:t xml:space="preserve">notoriously </w:t>
      </w:r>
      <w:r w:rsidR="00F433F4">
        <w:t>inflexible environments</w:t>
      </w:r>
      <w:r w:rsidR="00D462A6">
        <w:t>.</w:t>
      </w:r>
      <w:r w:rsidR="00F433F4">
        <w:t xml:space="preserve"> </w:t>
      </w:r>
      <w:r w:rsidR="000A4B90">
        <w:t>T</w:t>
      </w:r>
      <w:r w:rsidR="00F433F4">
        <w:t>he use of strict rules and regimen</w:t>
      </w:r>
      <w:r w:rsidR="000F329B">
        <w:t>s</w:t>
      </w:r>
      <w:r w:rsidR="00F433F4">
        <w:t xml:space="preserve"> makes detention completely unsuitable for many children with disability, particularly those with autism spectrum disorder or cognitive disability who require a more individualised </w:t>
      </w:r>
      <w:r w:rsidR="00516DE2">
        <w:t xml:space="preserve">and flexible </w:t>
      </w:r>
      <w:r w:rsidR="00787B6A">
        <w:t xml:space="preserve">support </w:t>
      </w:r>
      <w:r w:rsidR="00F433F4">
        <w:t>approach.</w:t>
      </w:r>
      <w:r w:rsidR="009C0B9F">
        <w:t xml:space="preserve"> </w:t>
      </w:r>
      <w:r w:rsidR="008353CA">
        <w:t xml:space="preserve">This can result in children with disability being </w:t>
      </w:r>
      <w:r w:rsidR="002919AC">
        <w:t>punished for their</w:t>
      </w:r>
      <w:r w:rsidR="00BA3B89">
        <w:t xml:space="preserve"> inevitable</w:t>
      </w:r>
      <w:r w:rsidR="002919AC">
        <w:t xml:space="preserve"> inability to follow certain directions</w:t>
      </w:r>
      <w:r w:rsidR="00C20486">
        <w:t xml:space="preserve"> or comply with certain conditions</w:t>
      </w:r>
      <w:r w:rsidR="0005288A">
        <w:t>, leading to</w:t>
      </w:r>
      <w:r w:rsidR="007B4F44">
        <w:t xml:space="preserve"> an</w:t>
      </w:r>
      <w:r w:rsidR="00D33D17">
        <w:t xml:space="preserve"> escalating</w:t>
      </w:r>
      <w:r w:rsidR="007B4F44">
        <w:t xml:space="preserve"> trajectory of</w:t>
      </w:r>
      <w:r w:rsidR="00D33D17">
        <w:t xml:space="preserve"> behaviour</w:t>
      </w:r>
      <w:r w:rsidR="00547B0D">
        <w:t xml:space="preserve"> that further entrenches them in the system</w:t>
      </w:r>
      <w:r w:rsidR="00D33D17">
        <w:t>.</w:t>
      </w:r>
      <w:r w:rsidR="00C36FDC">
        <w:t xml:space="preserve"> </w:t>
      </w:r>
      <w:r w:rsidR="003A7B34">
        <w:t xml:space="preserve">Adult </w:t>
      </w:r>
      <w:r w:rsidR="5CF8BA01">
        <w:t>prisons</w:t>
      </w:r>
      <w:r w:rsidR="003A7B34">
        <w:t xml:space="preserve"> are even more rigid and inappropriate for many people with disability yet under these new laws, more young people will be transferred to adult prisons </w:t>
      </w:r>
      <w:r w:rsidR="006F2BCF">
        <w:t>during</w:t>
      </w:r>
      <w:r w:rsidR="003A7B34">
        <w:t xml:space="preserve"> their extended prison sentences. </w:t>
      </w:r>
    </w:p>
    <w:p w14:paraId="6EA90218" w14:textId="5CE2D0A1" w:rsidR="003817F0" w:rsidRDefault="003817F0" w:rsidP="003E51DD">
      <w:pPr>
        <w:spacing w:before="240" w:after="240"/>
      </w:pPr>
      <w:r>
        <w:t>Accessing</w:t>
      </w:r>
      <w:r w:rsidR="006B4F92">
        <w:t xml:space="preserve"> </w:t>
      </w:r>
      <w:r>
        <w:t>disability support</w:t>
      </w:r>
      <w:r w:rsidR="00EB2D18">
        <w:t xml:space="preserve"> for children </w:t>
      </w:r>
      <w:r>
        <w:t>in detention is also</w:t>
      </w:r>
      <w:r w:rsidR="00EB2D18">
        <w:t xml:space="preserve"> extremely difficult</w:t>
      </w:r>
      <w:r w:rsidR="00B14640">
        <w:t xml:space="preserve">. </w:t>
      </w:r>
      <w:r w:rsidR="7BACEA8F">
        <w:t xml:space="preserve">Many </w:t>
      </w:r>
      <w:r w:rsidR="00B14640">
        <w:t>National Disability Insurance Scheme (NDIS) funded supports are not available</w:t>
      </w:r>
      <w:r w:rsidR="005E5073">
        <w:t xml:space="preserve"> to children</w:t>
      </w:r>
      <w:r w:rsidR="00B14640">
        <w:t xml:space="preserve"> in prison</w:t>
      </w:r>
      <w:r w:rsidR="005E5073">
        <w:t xml:space="preserve"> and </w:t>
      </w:r>
      <w:r w:rsidR="005D6A91">
        <w:t>children are not routinely screened to identify disability or</w:t>
      </w:r>
      <w:r w:rsidR="00D770F4">
        <w:t xml:space="preserve"> any</w:t>
      </w:r>
      <w:r w:rsidR="005D6A91">
        <w:t xml:space="preserve"> related support needs, meaning that</w:t>
      </w:r>
      <w:r w:rsidR="00D770F4">
        <w:t xml:space="preserve"> many go without essential daily supports.</w:t>
      </w:r>
    </w:p>
    <w:p w14:paraId="19337742" w14:textId="23F4D152" w:rsidR="00C92EE2" w:rsidRDefault="00487A22" w:rsidP="00B91608">
      <w:pPr>
        <w:pStyle w:val="Heading1"/>
      </w:pPr>
      <w:r>
        <w:t>4</w:t>
      </w:r>
      <w:r w:rsidR="00C33C67">
        <w:t xml:space="preserve">. </w:t>
      </w:r>
      <w:r w:rsidR="00B91608">
        <w:t>Case study</w:t>
      </w:r>
    </w:p>
    <w:p w14:paraId="616776A0" w14:textId="223FA7E9" w:rsidR="00C92EE2" w:rsidRDefault="0003146E" w:rsidP="008F2F78">
      <w:pPr>
        <w:spacing w:before="240"/>
      </w:pPr>
      <w:r>
        <w:t>The following case study illustrate</w:t>
      </w:r>
      <w:r w:rsidR="00520109">
        <w:t>s</w:t>
      </w:r>
      <w:r>
        <w:t xml:space="preserve"> the type of harm that occurs within detention settings; </w:t>
      </w:r>
      <w:r w:rsidR="00520109">
        <w:t xml:space="preserve">these </w:t>
      </w:r>
      <w:r>
        <w:t>harm</w:t>
      </w:r>
      <w:r w:rsidR="00520109">
        <w:t>s</w:t>
      </w:r>
      <w:r>
        <w:t xml:space="preserve"> will only increase if this Bill becomes law. Practices such as solitary confinement are not uncommon and will likely increase </w:t>
      </w:r>
      <w:r w:rsidR="00520109">
        <w:t>as the</w:t>
      </w:r>
      <w:r>
        <w:t xml:space="preserve"> youth justice system</w:t>
      </w:r>
      <w:r w:rsidR="00520109">
        <w:t xml:space="preserve"> becomes </w:t>
      </w:r>
      <w:r w:rsidR="009F6F0A">
        <w:t xml:space="preserve">more </w:t>
      </w:r>
      <w:r w:rsidR="00520109">
        <w:t>overburdened</w:t>
      </w:r>
      <w:r>
        <w:t>.</w:t>
      </w:r>
    </w:p>
    <w:p w14:paraId="051F6552" w14:textId="7CF5AC71" w:rsidR="004E0041" w:rsidRPr="00BE2E1C" w:rsidRDefault="004E0041" w:rsidP="004E0041">
      <w:pPr>
        <w:spacing w:before="240"/>
      </w:pPr>
      <w:r>
        <w:t xml:space="preserve">Christie* is a 14-year-old Aboriginal girl from a loving family. She has cognitive impairment due to Fetal Alcohol Spectrum Disorder. Christie has difficulty understanding the law, sometimes engages in problem behaviour, and seeks friendships with a group of girls who have regular </w:t>
      </w:r>
      <w:r>
        <w:lastRenderedPageBreak/>
        <w:t xml:space="preserve">contact with the police. Christie has expressed that she adopts challenging behaviour as a way of fitting in with her peers.  </w:t>
      </w:r>
    </w:p>
    <w:p w14:paraId="207EA234" w14:textId="77777777" w:rsidR="004E0041" w:rsidRPr="00BE2E1C" w:rsidRDefault="004E0041" w:rsidP="004E0041">
      <w:pPr>
        <w:spacing w:before="240"/>
      </w:pPr>
      <w:r>
        <w:t xml:space="preserve">Christie has been arrested and taken to the watch house and youth detention </w:t>
      </w:r>
      <w:proofErr w:type="spellStart"/>
      <w:r>
        <w:t>centre</w:t>
      </w:r>
      <w:proofErr w:type="spellEnd"/>
      <w:r>
        <w:t xml:space="preserve"> in regional Queensland repeatedly. Christie received an assessment of ‘unsound mind’ and has been deemed unfit for trial, meaning she does not have the capacity to be held criminally responsible for her actions.  Despite this, law enforcement continues to detain her in the watch house or youth detention </w:t>
      </w:r>
      <w:proofErr w:type="spellStart"/>
      <w:r>
        <w:t>centre</w:t>
      </w:r>
      <w:proofErr w:type="spellEnd"/>
      <w:r>
        <w:t xml:space="preserve"> when she exhibits problem behaviour, rather than refer her to appropriate health or disability support services.</w:t>
      </w:r>
    </w:p>
    <w:p w14:paraId="35216D33" w14:textId="5BF4790A" w:rsidR="004E0041" w:rsidRPr="00BE2E1C" w:rsidRDefault="004E0041" w:rsidP="004E0041">
      <w:pPr>
        <w:spacing w:before="240"/>
      </w:pPr>
      <w:r>
        <w:t xml:space="preserve">Christie’s guardian, Sally*, is a qualified health professional, but unfortunately law enforcement has no official plan in place to contact Sally when Christie is arrested. Sally reports inconsistent notifications of Christie's arrests and hospitalisation. </w:t>
      </w:r>
      <w:r w:rsidR="004C3404">
        <w:t xml:space="preserve">This is particularly concerning because </w:t>
      </w:r>
      <w:r>
        <w:t xml:space="preserve">Christie is known to engage in self-harming behaviour. </w:t>
      </w:r>
    </w:p>
    <w:p w14:paraId="5E66FBDE" w14:textId="77777777" w:rsidR="004E0041" w:rsidRPr="00BE2E1C" w:rsidRDefault="004E0041" w:rsidP="004E0041">
      <w:pPr>
        <w:spacing w:before="240"/>
      </w:pPr>
      <w:r>
        <w:t xml:space="preserve">When Christie is detained in a watch house, she has difficulty communicating her needs and experiences acute distress resulting in loud and repetitive </w:t>
      </w:r>
      <w:proofErr w:type="spellStart"/>
      <w:r>
        <w:t>vocalisations</w:t>
      </w:r>
      <w:proofErr w:type="spellEnd"/>
      <w:r>
        <w:t xml:space="preserve">.  She has difficulty understanding the rules of the watch house and has been detained in solitary confinement. During one occasion, law enforcement officers placed Christie into a solitary confinement cell with significant force and closed the door of the cell onto Christie’s arm. Christie suffered an injury to her arm and urinated in her clothing. </w:t>
      </w:r>
    </w:p>
    <w:p w14:paraId="2FD95249" w14:textId="4C176816" w:rsidR="004E0041" w:rsidRDefault="00DB55AD" w:rsidP="004E0041">
      <w:pPr>
        <w:spacing w:before="240"/>
      </w:pPr>
      <w:r>
        <w:t>W</w:t>
      </w:r>
      <w:r w:rsidR="004E0041">
        <w:t xml:space="preserve">hen </w:t>
      </w:r>
      <w:r>
        <w:t xml:space="preserve">Christie </w:t>
      </w:r>
      <w:r w:rsidR="004E0041">
        <w:t>is in a panicked and heightened state in the watch house, she cannot eat or drink</w:t>
      </w:r>
      <w:r w:rsidR="003B74B8">
        <w:t xml:space="preserve"> and </w:t>
      </w:r>
      <w:r w:rsidR="0065598D">
        <w:t xml:space="preserve">this </w:t>
      </w:r>
      <w:r w:rsidR="004E0041">
        <w:t>distress can lead her to urinate herself.</w:t>
      </w:r>
    </w:p>
    <w:p w14:paraId="6EAC948B" w14:textId="77777777" w:rsidR="00210726" w:rsidRPr="00BE2E1C" w:rsidRDefault="00210726" w:rsidP="00210726">
      <w:pPr>
        <w:spacing w:before="240" w:after="240"/>
      </w:pPr>
      <w:r w:rsidRPr="00BE2E1C">
        <w:t xml:space="preserve">The image </w:t>
      </w:r>
      <w:r>
        <w:t>below</w:t>
      </w:r>
      <w:r w:rsidRPr="00BE2E1C">
        <w:t xml:space="preserve"> is taken from CCTV footage of the watch house cell that Christie was held in for solitary confinement. </w:t>
      </w:r>
    </w:p>
    <w:p w14:paraId="57BFA868" w14:textId="77777777" w:rsidR="00210726" w:rsidRPr="00BE2E1C" w:rsidRDefault="00210726" w:rsidP="004E0041">
      <w:pPr>
        <w:spacing w:before="240"/>
      </w:pPr>
    </w:p>
    <w:p w14:paraId="11E363EC" w14:textId="48B10A9D" w:rsidR="0003146E" w:rsidRDefault="00EC36DA" w:rsidP="008F2F78">
      <w:pPr>
        <w:spacing w:before="240"/>
      </w:pPr>
      <w:r>
        <w:rPr>
          <w:noProof/>
        </w:rPr>
        <w:lastRenderedPageBreak/>
        <w:drawing>
          <wp:inline distT="0" distB="0" distL="0" distR="0" wp14:anchorId="4AF10FC3" wp14:editId="784C8984">
            <wp:extent cx="5675683" cy="2869324"/>
            <wp:effectExtent l="0" t="0" r="1270" b="7620"/>
            <wp:docPr id="2026980335" name="Picture 2026980335" descr="A small empty room with a door open. A small amount of graffiti is displayed on the walls and flo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6980335"/>
                    <pic:cNvPicPr/>
                  </pic:nvPicPr>
                  <pic:blipFill>
                    <a:blip r:embed="rId12">
                      <a:extLst>
                        <a:ext uri="{28A0092B-C50C-407E-A947-70E740481C1C}">
                          <a14:useLocalDpi xmlns:a14="http://schemas.microsoft.com/office/drawing/2010/main" val="0"/>
                        </a:ext>
                      </a:extLst>
                    </a:blip>
                    <a:stretch>
                      <a:fillRect/>
                    </a:stretch>
                  </pic:blipFill>
                  <pic:spPr>
                    <a:xfrm>
                      <a:off x="0" y="0"/>
                      <a:ext cx="5707855" cy="2885588"/>
                    </a:xfrm>
                    <a:prstGeom prst="rect">
                      <a:avLst/>
                    </a:prstGeom>
                  </pic:spPr>
                </pic:pic>
              </a:graphicData>
            </a:graphic>
          </wp:inline>
        </w:drawing>
      </w:r>
    </w:p>
    <w:p w14:paraId="447395F6" w14:textId="125D4CC0" w:rsidR="00EC36DA" w:rsidRPr="00BE2E1C" w:rsidRDefault="00EC36DA" w:rsidP="00B30042">
      <w:pPr>
        <w:spacing w:after="240"/>
        <w:jc w:val="right"/>
        <w:rPr>
          <w:i/>
          <w:iCs/>
        </w:rPr>
      </w:pPr>
      <w:r w:rsidRPr="3D53A22B">
        <w:rPr>
          <w:i/>
          <w:iCs/>
        </w:rPr>
        <w:t>*Name</w:t>
      </w:r>
      <w:r w:rsidR="00D330DD" w:rsidRPr="3D53A22B">
        <w:rPr>
          <w:i/>
          <w:iCs/>
        </w:rPr>
        <w:t>s</w:t>
      </w:r>
      <w:r w:rsidRPr="3D53A22B">
        <w:rPr>
          <w:i/>
          <w:iCs/>
        </w:rPr>
        <w:t xml:space="preserve"> ha</w:t>
      </w:r>
      <w:r w:rsidR="00D330DD" w:rsidRPr="3D53A22B">
        <w:rPr>
          <w:i/>
          <w:iCs/>
        </w:rPr>
        <w:t>ve</w:t>
      </w:r>
      <w:r w:rsidRPr="3D53A22B">
        <w:rPr>
          <w:i/>
          <w:iCs/>
        </w:rPr>
        <w:t xml:space="preserve"> been changed to protect identit</w:t>
      </w:r>
      <w:r w:rsidR="00D330DD" w:rsidRPr="3D53A22B">
        <w:rPr>
          <w:i/>
          <w:iCs/>
        </w:rPr>
        <w:t>ies</w:t>
      </w:r>
    </w:p>
    <w:p w14:paraId="6DD6EF31" w14:textId="11C51E4D" w:rsidR="00916D16" w:rsidRDefault="00487A22" w:rsidP="00916D16">
      <w:pPr>
        <w:pStyle w:val="Heading1"/>
        <w:spacing w:after="240"/>
      </w:pPr>
      <w:r>
        <w:t>5</w:t>
      </w:r>
      <w:r w:rsidR="00916D16">
        <w:t>. Commentary on the Bill</w:t>
      </w:r>
    </w:p>
    <w:p w14:paraId="710E0DA1" w14:textId="755D72C1" w:rsidR="009C234D" w:rsidRDefault="009C234D" w:rsidP="00DE0FBF">
      <w:pPr>
        <w:spacing w:after="240"/>
      </w:pPr>
      <w:r>
        <w:t xml:space="preserve">QAI is deeply concerned that the Bill goes against best practice, ignores the views of experts and breaches several of Australia’s human rights obligations, including Queensland’s own Human Rights Act. </w:t>
      </w:r>
      <w:r w:rsidR="00916D16">
        <w:t>The</w:t>
      </w:r>
      <w:r w:rsidR="00DE0FBF">
        <w:t xml:space="preserve"> Bill’s</w:t>
      </w:r>
      <w:r w:rsidR="00916D16">
        <w:t xml:space="preserve"> Statement of Compatibility</w:t>
      </w:r>
      <w:r w:rsidR="0005499C">
        <w:t xml:space="preserve"> </w:t>
      </w:r>
      <w:r w:rsidR="00916D16">
        <w:t>acknowledges it “will lead to sentences for children that are more punitive than necessary to achieve community safety”</w:t>
      </w:r>
      <w:r w:rsidR="00916D16">
        <w:rPr>
          <w:rStyle w:val="FootnoteReference"/>
        </w:rPr>
        <w:footnoteReference w:id="11"/>
      </w:r>
      <w:r w:rsidR="00916D16">
        <w:t xml:space="preserve"> </w:t>
      </w:r>
      <w:r w:rsidR="008F12C5">
        <w:t>and</w:t>
      </w:r>
      <w:r w:rsidR="00916D16">
        <w:t xml:space="preserve"> </w:t>
      </w:r>
      <w:r w:rsidR="008F12C5">
        <w:t xml:space="preserve">admits </w:t>
      </w:r>
      <w:r w:rsidR="00581FC3">
        <w:t xml:space="preserve">that </w:t>
      </w:r>
      <w:r w:rsidR="00916D16">
        <w:t>a key objective is to “demonstrate to the community that youth offending is treated seriously”.</w:t>
      </w:r>
      <w:r w:rsidR="00916D16">
        <w:rPr>
          <w:rStyle w:val="FootnoteReference"/>
        </w:rPr>
        <w:footnoteReference w:id="12"/>
      </w:r>
      <w:r w:rsidR="00916D16">
        <w:t xml:space="preserve"> In other words,</w:t>
      </w:r>
      <w:r w:rsidR="008F12C5">
        <w:t xml:space="preserve"> to achieve</w:t>
      </w:r>
      <w:r w:rsidR="00916D16">
        <w:t xml:space="preserve"> political gain</w:t>
      </w:r>
      <w:r w:rsidR="00643004">
        <w:t xml:space="preserve"> </w:t>
      </w:r>
      <w:r w:rsidR="00037ACC">
        <w:t>amidst</w:t>
      </w:r>
      <w:r w:rsidR="00643004">
        <w:t xml:space="preserve"> a moral panic about rising youth crime</w:t>
      </w:r>
      <w:r>
        <w:t xml:space="preserve"> </w:t>
      </w:r>
      <w:r w:rsidR="00037ACC">
        <w:t>in Queensland</w:t>
      </w:r>
      <w:r w:rsidR="00916D16">
        <w:t>.</w:t>
      </w:r>
    </w:p>
    <w:p w14:paraId="01160D17" w14:textId="7AA9EA93" w:rsidR="00FA4A3D" w:rsidRDefault="00916D16" w:rsidP="00916D16">
      <w:r>
        <w:t xml:space="preserve">QAI is particularly concerned by the long list of offences that the </w:t>
      </w:r>
      <w:r w:rsidRPr="00D733D2">
        <w:rPr>
          <w:i/>
          <w:iCs/>
        </w:rPr>
        <w:t>Adult Crime, Adult Time</w:t>
      </w:r>
      <w:r>
        <w:t xml:space="preserve"> </w:t>
      </w:r>
      <w:r w:rsidR="00E4243F">
        <w:t xml:space="preserve">policy </w:t>
      </w:r>
      <w:r>
        <w:t>will apply to</w:t>
      </w:r>
      <w:r w:rsidR="00182AAE">
        <w:t>,</w:t>
      </w:r>
      <w:r w:rsidR="00CE2DE2">
        <w:t xml:space="preserve"> </w:t>
      </w:r>
      <w:r w:rsidR="00182AAE">
        <w:t>including</w:t>
      </w:r>
      <w:r w:rsidR="00E4243F">
        <w:t xml:space="preserve"> non-violent offences</w:t>
      </w:r>
      <w:r w:rsidR="009814AD">
        <w:t xml:space="preserve"> such as unlawful possession of a motor vehicle.</w:t>
      </w:r>
      <w:r w:rsidR="00A953D6">
        <w:t xml:space="preserve"> </w:t>
      </w:r>
      <w:r w:rsidR="00525571">
        <w:t xml:space="preserve">This appears to go beyond the </w:t>
      </w:r>
      <w:r w:rsidR="00CC5B8C" w:rsidRPr="00167DEA">
        <w:rPr>
          <w:i/>
          <w:iCs/>
        </w:rPr>
        <w:t>Adult Crime, Adult Time</w:t>
      </w:r>
      <w:r w:rsidR="00CC5B8C">
        <w:t xml:space="preserve"> election proposal </w:t>
      </w:r>
      <w:r w:rsidR="00167DEA">
        <w:t xml:space="preserve">that was centred </w:t>
      </w:r>
      <w:r w:rsidR="00D573FB">
        <w:t>on</w:t>
      </w:r>
      <w:r w:rsidR="00167DEA">
        <w:t xml:space="preserve"> safety</w:t>
      </w:r>
      <w:r w:rsidR="006E0512">
        <w:t xml:space="preserve"> and</w:t>
      </w:r>
      <w:r w:rsidR="005F0F90">
        <w:t xml:space="preserve"> </w:t>
      </w:r>
      <w:r w:rsidR="00D573FB">
        <w:t xml:space="preserve">is a </w:t>
      </w:r>
      <w:r w:rsidR="005F0F90">
        <w:t xml:space="preserve">disproportionate </w:t>
      </w:r>
      <w:r w:rsidR="00D573FB">
        <w:t xml:space="preserve">response </w:t>
      </w:r>
      <w:r w:rsidR="008B5340">
        <w:t xml:space="preserve">to what would likely be one-off offending, given that </w:t>
      </w:r>
      <w:r w:rsidR="00B80877">
        <w:t>most young people charged by police do not go on to commit further offe</w:t>
      </w:r>
      <w:r w:rsidR="00EC22D6">
        <w:t>nces</w:t>
      </w:r>
      <w:r w:rsidR="00CD503D">
        <w:t>.</w:t>
      </w:r>
      <w:r w:rsidR="002E5C61">
        <w:rPr>
          <w:rStyle w:val="FootnoteReference"/>
        </w:rPr>
        <w:footnoteReference w:id="13"/>
      </w:r>
      <w:r w:rsidR="00443074">
        <w:t xml:space="preserve"> </w:t>
      </w:r>
      <w:r w:rsidR="00A5414B">
        <w:t xml:space="preserve">It also </w:t>
      </w:r>
      <w:r w:rsidR="00A5414B">
        <w:lastRenderedPageBreak/>
        <w:t>contradicts best practice in other jurisdiction</w:t>
      </w:r>
      <w:r w:rsidR="00052D97">
        <w:t>s</w:t>
      </w:r>
      <w:r w:rsidR="00A5414B">
        <w:t xml:space="preserve">, such as </w:t>
      </w:r>
      <w:r w:rsidR="00052D97">
        <w:t xml:space="preserve">in </w:t>
      </w:r>
      <w:r w:rsidR="00A5414B">
        <w:t>Scotland</w:t>
      </w:r>
      <w:r w:rsidR="00BB0197">
        <w:t>,</w:t>
      </w:r>
      <w:r w:rsidR="00A5414B">
        <w:t xml:space="preserve"> wh</w:t>
      </w:r>
      <w:r w:rsidR="00052D97">
        <w:t xml:space="preserve">ere detention is </w:t>
      </w:r>
      <w:r w:rsidR="00A5414B">
        <w:t>only use</w:t>
      </w:r>
      <w:r w:rsidR="00052D97">
        <w:t>d</w:t>
      </w:r>
      <w:r w:rsidR="00A5414B">
        <w:t xml:space="preserve"> for </w:t>
      </w:r>
      <w:r w:rsidR="00052D97">
        <w:t>violent offences.</w:t>
      </w:r>
    </w:p>
    <w:p w14:paraId="60C00024" w14:textId="4B65A323" w:rsidR="00DC2F6B" w:rsidRPr="00DC2F6B" w:rsidRDefault="00DC2F6B" w:rsidP="00DC2F6B">
      <w:pPr>
        <w:spacing w:before="240" w:after="240"/>
      </w:pPr>
      <w:r w:rsidRPr="00DC2F6B">
        <w:t xml:space="preserve">Removing judicial sentencing discretion and restorative justice principles is also of </w:t>
      </w:r>
      <w:r w:rsidR="00FF3D89">
        <w:t>grea</w:t>
      </w:r>
      <w:r w:rsidR="00B70A0F">
        <w:t>t</w:t>
      </w:r>
      <w:r w:rsidRPr="00DC2F6B">
        <w:t xml:space="preserve"> concern. Changing the law so </w:t>
      </w:r>
      <w:r w:rsidR="00C805ED">
        <w:t xml:space="preserve">that </w:t>
      </w:r>
      <w:r w:rsidRPr="00DC2F6B">
        <w:t xml:space="preserve">the impact </w:t>
      </w:r>
      <w:r w:rsidR="00C67EDD">
        <w:t xml:space="preserve">of the crime </w:t>
      </w:r>
      <w:r w:rsidRPr="00DC2F6B">
        <w:t xml:space="preserve">on the victim </w:t>
      </w:r>
      <w:r w:rsidR="00634AFF">
        <w:t>becomes</w:t>
      </w:r>
      <w:r w:rsidRPr="00DC2F6B">
        <w:t xml:space="preserve"> the primary consideration </w:t>
      </w:r>
      <w:r w:rsidR="00AD7360">
        <w:t xml:space="preserve">for sentencing </w:t>
      </w:r>
      <w:r w:rsidRPr="00DC2F6B">
        <w:t>is not fair on victims as it will result in the most articulate, engaged and empathy</w:t>
      </w:r>
      <w:r w:rsidR="00FE7C00">
        <w:t>-</w:t>
      </w:r>
      <w:r w:rsidRPr="00DC2F6B">
        <w:t xml:space="preserve">inducing victims having different </w:t>
      </w:r>
      <w:r w:rsidR="00C34542">
        <w:t xml:space="preserve">or “better” </w:t>
      </w:r>
      <w:r w:rsidRPr="00DC2F6B">
        <w:t>outcomes. We</w:t>
      </w:r>
      <w:r w:rsidR="00F22FEA">
        <w:t xml:space="preserve"> </w:t>
      </w:r>
      <w:r w:rsidRPr="00DC2F6B">
        <w:t xml:space="preserve">know </w:t>
      </w:r>
      <w:r w:rsidR="00325F25">
        <w:t>that</w:t>
      </w:r>
      <w:r w:rsidRPr="00DC2F6B">
        <w:t xml:space="preserve"> </w:t>
      </w:r>
      <w:r w:rsidR="000A75F7">
        <w:t xml:space="preserve">ableism, </w:t>
      </w:r>
      <w:r w:rsidRPr="00DC2F6B">
        <w:t xml:space="preserve">racism, unconscious bias and other societal norms have </w:t>
      </w:r>
      <w:r w:rsidR="00F22FEA">
        <w:t xml:space="preserve">a large impact </w:t>
      </w:r>
      <w:r w:rsidRPr="00DC2F6B">
        <w:t>on</w:t>
      </w:r>
      <w:r w:rsidR="00F22FEA">
        <w:t xml:space="preserve"> a</w:t>
      </w:r>
      <w:r w:rsidRPr="00DC2F6B">
        <w:t xml:space="preserve"> court</w:t>
      </w:r>
      <w:r w:rsidR="00F22FEA">
        <w:t>’</w:t>
      </w:r>
      <w:r w:rsidRPr="00DC2F6B">
        <w:t>s understanding of a</w:t>
      </w:r>
      <w:r w:rsidR="00AE0681">
        <w:t xml:space="preserve"> crime and its</w:t>
      </w:r>
      <w:r w:rsidRPr="00DC2F6B">
        <w:t xml:space="preserve"> </w:t>
      </w:r>
      <w:r w:rsidR="00080974">
        <w:t xml:space="preserve">likely </w:t>
      </w:r>
      <w:r w:rsidRPr="00DC2F6B">
        <w:t>impact</w:t>
      </w:r>
      <w:r w:rsidR="00AE0681">
        <w:t xml:space="preserve"> on a victim</w:t>
      </w:r>
      <w:r w:rsidRPr="00DC2F6B">
        <w:t>. </w:t>
      </w:r>
      <w:r w:rsidR="0063536E">
        <w:t>A</w:t>
      </w:r>
      <w:r w:rsidRPr="00DC2F6B">
        <w:t xml:space="preserve"> rape in a marriage</w:t>
      </w:r>
      <w:r w:rsidR="0063536E">
        <w:t xml:space="preserve">, for example, </w:t>
      </w:r>
      <w:r w:rsidRPr="00DC2F6B">
        <w:t xml:space="preserve">is unlikely to be thought of as equally harmful as a rape by a stranger. This new primary focus will </w:t>
      </w:r>
      <w:r w:rsidR="00BB41DE">
        <w:t xml:space="preserve">also </w:t>
      </w:r>
      <w:r w:rsidRPr="00DC2F6B">
        <w:t xml:space="preserve">mean that the onus to show how bad the impact was will be placed </w:t>
      </w:r>
      <w:r w:rsidR="00BB41DE">
        <w:t>upon</w:t>
      </w:r>
      <w:r w:rsidRPr="00DC2F6B">
        <w:t xml:space="preserve"> victims at a time </w:t>
      </w:r>
      <w:r w:rsidR="00BB41DE">
        <w:t xml:space="preserve">of significant distress </w:t>
      </w:r>
      <w:r w:rsidRPr="00DC2F6B">
        <w:t>when so many other complex feelings and practical realities are taking place.  </w:t>
      </w:r>
    </w:p>
    <w:p w14:paraId="5978B5F4" w14:textId="569E5BF2" w:rsidR="00ED5AAB" w:rsidRDefault="00ED5AAB" w:rsidP="00ED5AAB">
      <w:pPr>
        <w:spacing w:after="240"/>
      </w:pPr>
      <w:r>
        <w:t xml:space="preserve">Opening the Children’s Court to victims </w:t>
      </w:r>
      <w:r w:rsidR="00072AE6">
        <w:t xml:space="preserve">and the media </w:t>
      </w:r>
      <w:r w:rsidR="00C366D1">
        <w:t>will</w:t>
      </w:r>
      <w:r>
        <w:t xml:space="preserve"> also</w:t>
      </w:r>
      <w:r w:rsidR="00C626D1">
        <w:t xml:space="preserve"> potentially</w:t>
      </w:r>
      <w:r>
        <w:t xml:space="preserve"> impact the level of information </w:t>
      </w:r>
      <w:r w:rsidR="0046402F">
        <w:t xml:space="preserve">some </w:t>
      </w:r>
      <w:r>
        <w:t>children are willing to disclose about an offence, such as experiences of child abuse or neglect</w:t>
      </w:r>
      <w:r w:rsidR="00C626D1">
        <w:t>. An open court</w:t>
      </w:r>
      <w:r>
        <w:t xml:space="preserve"> could also lead to vigilante behaviour </w:t>
      </w:r>
      <w:r w:rsidR="00C626D1">
        <w:t>that puts</w:t>
      </w:r>
      <w:r>
        <w:t xml:space="preserve"> children and their families at risk of violence.</w:t>
      </w:r>
    </w:p>
    <w:p w14:paraId="2BBBA48D" w14:textId="77777777" w:rsidR="00916D16" w:rsidRDefault="00916D16" w:rsidP="00916D16">
      <w:r>
        <w:t xml:space="preserve">Queensland’s youth justice system already incarcerates more children than any other jurisdiction in Australia. Rather than removing detention as a last resort, this principle should be fully restored, having been weakened by amendments in the </w:t>
      </w:r>
      <w:r w:rsidRPr="3D53A22B">
        <w:rPr>
          <w:i/>
          <w:iCs/>
        </w:rPr>
        <w:t>Queensland Community Safety Act 2024 (</w:t>
      </w:r>
      <w:r>
        <w:t>Qld) earlier this year. This principle is derived from the United Nations Convention on the Rights of the Child and is an essential safeguard designed to protect the unique rights and needs of children and to foster their development as functioning adults in society.</w:t>
      </w:r>
    </w:p>
    <w:p w14:paraId="58A47968" w14:textId="52EAA0C8" w:rsidR="00916D16" w:rsidRDefault="00916D16" w:rsidP="00916D16">
      <w:pPr>
        <w:spacing w:before="240" w:after="240"/>
      </w:pPr>
      <w:r>
        <w:t>Punishing children through the various measures contained in this Bill is also incompatible with the government’s stated commitment to “divert youth from crime” and to “allow courts…to get kids the help they need, when they need it.”</w:t>
      </w:r>
      <w:r>
        <w:rPr>
          <w:rStyle w:val="FootnoteReference"/>
        </w:rPr>
        <w:footnoteReference w:id="14"/>
      </w:r>
      <w:r>
        <w:t xml:space="preserve"> The two approaches do not align philosophically and send contradictory messages to young people. The Bill will also punish a </w:t>
      </w:r>
      <w:r>
        <w:lastRenderedPageBreak/>
        <w:t xml:space="preserve">cohort of children before they have opportunity to access and benefit from the “Gold Standard Early Intervention” programs that are reportedly being introduced by the new Government. </w:t>
      </w:r>
    </w:p>
    <w:p w14:paraId="4F111BDD" w14:textId="075E71F9" w:rsidR="007D5A3E" w:rsidRDefault="007D5A3E" w:rsidP="007D5A3E">
      <w:pPr>
        <w:spacing w:before="240" w:after="240"/>
      </w:pPr>
      <w:r>
        <w:t xml:space="preserve">Concerningly, our advocates have already heard from children who are fearful about this Bill, worried they will be incarcerated in an adult </w:t>
      </w:r>
      <w:r w:rsidR="3CF32D7C">
        <w:t>prison</w:t>
      </w:r>
      <w:r>
        <w:t xml:space="preserve"> if these new laws apply retrospectively to cases currently pending before the courts. This is causing an alarming level of psychological distress to children who have already experienced trauma or other adverse childhood events</w:t>
      </w:r>
      <w:r>
        <w:rPr>
          <w:rStyle w:val="FootnoteReference"/>
        </w:rPr>
        <w:footnoteReference w:id="15"/>
      </w:r>
      <w:r>
        <w:t xml:space="preserve"> and in some instances, is impacting their willingness to engage in rehabilitative programs.</w:t>
      </w:r>
    </w:p>
    <w:p w14:paraId="73E41246" w14:textId="77777777" w:rsidR="001834D3" w:rsidRDefault="00916D16" w:rsidP="00916D16">
      <w:pPr>
        <w:spacing w:before="240" w:after="240"/>
      </w:pPr>
      <w:r>
        <w:t xml:space="preserve">In addition to harming children, there will be other consequences if this Bill becomes law. Increased penalties for youth crime will lead to an increased demand for legal aid and advocacy services to appeal or contest charges; services which are already under-resourced. </w:t>
      </w:r>
    </w:p>
    <w:p w14:paraId="231E0803" w14:textId="6784FCD3" w:rsidR="00382823" w:rsidRDefault="00916D16" w:rsidP="00916D16">
      <w:pPr>
        <w:spacing w:before="240" w:after="240"/>
        <w:rPr>
          <w:rFonts w:eastAsia="Source Sans Pro" w:cs="Source Sans Pro"/>
        </w:rPr>
      </w:pPr>
      <w:r>
        <w:t>Incarcerating increasing numbers of children will</w:t>
      </w:r>
      <w:r w:rsidR="00CF3577">
        <w:t xml:space="preserve"> </w:t>
      </w:r>
      <w:r>
        <w:t>come at a significant financial cost, with little return on investment.</w:t>
      </w:r>
      <w:r w:rsidR="00CC4715">
        <w:t xml:space="preserve"> </w:t>
      </w:r>
      <w:r w:rsidR="00817615">
        <w:t>It will also see</w:t>
      </w:r>
      <w:r w:rsidR="00CF3577">
        <w:t xml:space="preserve"> </w:t>
      </w:r>
      <w:r w:rsidR="00B01060">
        <w:t>more children being held in overcrowded watchhouses</w:t>
      </w:r>
      <w:r w:rsidR="00074465">
        <w:t xml:space="preserve">; </w:t>
      </w:r>
      <w:r w:rsidR="00C01AB0">
        <w:t>leaving children vulnerable to abuse from adults in places which</w:t>
      </w:r>
      <w:r w:rsidR="00074465">
        <w:t xml:space="preserve"> </w:t>
      </w:r>
      <w:r w:rsidR="00074465" w:rsidRPr="25F9E739">
        <w:rPr>
          <w:rFonts w:eastAsia="Source Sans Pro" w:cs="Source Sans Pro"/>
        </w:rPr>
        <w:t xml:space="preserve">serve </w:t>
      </w:r>
      <w:r w:rsidR="00074465">
        <w:rPr>
          <w:rFonts w:eastAsia="Source Sans Pro" w:cs="Source Sans Pro"/>
        </w:rPr>
        <w:t xml:space="preserve">no </w:t>
      </w:r>
      <w:r w:rsidR="00074465" w:rsidRPr="25F9E739">
        <w:rPr>
          <w:rFonts w:eastAsia="Source Sans Pro" w:cs="Source Sans Pro"/>
        </w:rPr>
        <w:t xml:space="preserve">rehabilitative </w:t>
      </w:r>
      <w:r w:rsidR="00074465">
        <w:rPr>
          <w:rFonts w:eastAsia="Source Sans Pro" w:cs="Source Sans Pro"/>
        </w:rPr>
        <w:t xml:space="preserve">or therapeutic </w:t>
      </w:r>
      <w:r w:rsidR="00074465" w:rsidRPr="25F9E739">
        <w:rPr>
          <w:rFonts w:eastAsia="Source Sans Pro" w:cs="Source Sans Pro"/>
        </w:rPr>
        <w:t>purpose</w:t>
      </w:r>
      <w:r w:rsidR="00074465">
        <w:rPr>
          <w:rFonts w:eastAsia="Source Sans Pro" w:cs="Source Sans Pro"/>
        </w:rPr>
        <w:t xml:space="preserve"> and </w:t>
      </w:r>
      <w:r w:rsidR="0096067F">
        <w:rPr>
          <w:rFonts w:eastAsia="Source Sans Pro" w:cs="Source Sans Pro"/>
        </w:rPr>
        <w:t xml:space="preserve">which </w:t>
      </w:r>
      <w:r w:rsidR="00074465">
        <w:rPr>
          <w:rFonts w:eastAsia="Source Sans Pro" w:cs="Source Sans Pro"/>
        </w:rPr>
        <w:t>prevent children from engaging with essential family, community and disability supports.</w:t>
      </w:r>
    </w:p>
    <w:p w14:paraId="338496D4" w14:textId="4C65BEFC" w:rsidR="00BC6BE2" w:rsidRDefault="00F47B1E" w:rsidP="00EC36DA">
      <w:pPr>
        <w:pStyle w:val="Heading1"/>
        <w:spacing w:before="240"/>
      </w:pPr>
      <w:r>
        <w:t>6</w:t>
      </w:r>
      <w:r w:rsidR="00C33C67">
        <w:t xml:space="preserve">. </w:t>
      </w:r>
      <w:r w:rsidR="00F57A1D">
        <w:t>Conclusion</w:t>
      </w:r>
    </w:p>
    <w:p w14:paraId="789C5255" w14:textId="648494B8" w:rsidR="001115E7" w:rsidRDefault="001115E7" w:rsidP="00D0016F">
      <w:pPr>
        <w:spacing w:before="240" w:after="240"/>
      </w:pPr>
      <w:r>
        <w:t xml:space="preserve">QAI stands with </w:t>
      </w:r>
      <w:r w:rsidR="63C43083">
        <w:t>children with disability</w:t>
      </w:r>
      <w:r>
        <w:t xml:space="preserve"> in strong opposition to this Bill.</w:t>
      </w:r>
    </w:p>
    <w:p w14:paraId="2262D501" w14:textId="5A672642" w:rsidR="00E3283D" w:rsidRDefault="00E3283D" w:rsidP="005E1DCA">
      <w:pPr>
        <w:spacing w:before="240" w:after="240"/>
        <w:rPr>
          <w:lang w:val="en-AU"/>
        </w:rPr>
      </w:pPr>
      <w:r>
        <w:t xml:space="preserve">Alternatives to detention offer real opportunities for growth and meaningful change and can better provide developmentally appropriate responses to offending behaviour. </w:t>
      </w:r>
      <w:r w:rsidR="00F7058E">
        <w:t>T</w:t>
      </w:r>
      <w:r w:rsidR="241E5BD8">
        <w:t xml:space="preserve">ailored </w:t>
      </w:r>
      <w:r>
        <w:t xml:space="preserve">therapeutic </w:t>
      </w:r>
      <w:r w:rsidR="013E4C65">
        <w:t xml:space="preserve">and educational </w:t>
      </w:r>
      <w:r>
        <w:t>programs</w:t>
      </w:r>
      <w:r w:rsidR="202D53F9">
        <w:t xml:space="preserve">, </w:t>
      </w:r>
      <w:r w:rsidR="1E29387F">
        <w:t>inclusive transitional support</w:t>
      </w:r>
      <w:r w:rsidR="5211C3E6">
        <w:t xml:space="preserve"> and</w:t>
      </w:r>
      <w:r w:rsidR="4E1B7E12">
        <w:t xml:space="preserve"> </w:t>
      </w:r>
      <w:r w:rsidR="0047012E">
        <w:t>individualised</w:t>
      </w:r>
      <w:r w:rsidR="5211C3E6">
        <w:t xml:space="preserve"> coordination</w:t>
      </w:r>
      <w:r w:rsidR="639BC013">
        <w:t xml:space="preserve"> for appropriate services</w:t>
      </w:r>
      <w:r w:rsidR="00944454">
        <w:t xml:space="preserve"> </w:t>
      </w:r>
      <w:r>
        <w:t>and restorative justice can a</w:t>
      </w:r>
      <w:r w:rsidR="005816B2">
        <w:t>ll</w:t>
      </w:r>
      <w:r>
        <w:t xml:space="preserve"> effectively address the underlying causes of criminalised behaviour</w:t>
      </w:r>
      <w:r w:rsidR="00D54341">
        <w:t xml:space="preserve"> and should be prioritised</w:t>
      </w:r>
      <w:r w:rsidR="00A729C6">
        <w:t xml:space="preserve"> instead of the measures introduced by this Bill</w:t>
      </w:r>
      <w:r>
        <w:t xml:space="preserve">. </w:t>
      </w:r>
    </w:p>
    <w:p w14:paraId="1221BD73" w14:textId="34C48625" w:rsidR="002F39BC" w:rsidRDefault="00C46439" w:rsidP="00305663">
      <w:pPr>
        <w:spacing w:before="240" w:after="240"/>
      </w:pPr>
      <w:r>
        <w:t>The United Nations Convention on the Rights of the Child states that children in contact with the justice system should be “…</w:t>
      </w:r>
      <w:r w:rsidRPr="3D53A22B">
        <w:rPr>
          <w:i/>
          <w:iCs/>
        </w:rPr>
        <w:t xml:space="preserve">treated in a manner consistent with the promotion of the child's </w:t>
      </w:r>
      <w:r w:rsidRPr="3D53A22B">
        <w:rPr>
          <w:i/>
          <w:iCs/>
        </w:rPr>
        <w:lastRenderedPageBreak/>
        <w:t>sense of dignity and worth</w:t>
      </w:r>
      <w:r w:rsidR="006C719A" w:rsidRPr="3D53A22B">
        <w:rPr>
          <w:i/>
          <w:iCs/>
        </w:rPr>
        <w:t>…</w:t>
      </w:r>
      <w:r w:rsidRPr="3D53A22B">
        <w:rPr>
          <w:i/>
          <w:iCs/>
        </w:rPr>
        <w:t>which takes into account the child's age and the desirability of promoting the child's reintegration and the child's assuming a constructive role in society</w:t>
      </w:r>
      <w:r>
        <w:t xml:space="preserve">.” Legislative changes relating to youth justice must be aligned with this Convention and must not take us further away from achieving its fundamental objectives. </w:t>
      </w:r>
      <w:bookmarkEnd w:id="0"/>
    </w:p>
    <w:p w14:paraId="3A1DDE71" w14:textId="77777777" w:rsidR="00117D76" w:rsidRDefault="00117D76" w:rsidP="00305663">
      <w:pPr>
        <w:spacing w:before="240" w:after="240"/>
      </w:pPr>
    </w:p>
    <w:sectPr w:rsidR="00117D76" w:rsidSect="0038600C">
      <w:headerReference w:type="default" r:id="rId13"/>
      <w:footerReference w:type="default" r:id="rId14"/>
      <w:headerReference w:type="first" r:id="rId15"/>
      <w:footerReference w:type="first" r:id="rId16"/>
      <w:pgSz w:w="11900" w:h="16840"/>
      <w:pgMar w:top="1440" w:right="1127" w:bottom="1135" w:left="1276" w:header="56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F779A8" w14:textId="77777777" w:rsidR="00CE64F6" w:rsidRDefault="00CE64F6" w:rsidP="00781D4C">
      <w:r>
        <w:separator/>
      </w:r>
    </w:p>
  </w:endnote>
  <w:endnote w:type="continuationSeparator" w:id="0">
    <w:p w14:paraId="4360BB68" w14:textId="77777777" w:rsidR="00CE64F6" w:rsidRDefault="00CE64F6" w:rsidP="00781D4C">
      <w:r>
        <w:continuationSeparator/>
      </w:r>
    </w:p>
  </w:endnote>
  <w:endnote w:type="continuationNotice" w:id="1">
    <w:p w14:paraId="00CFDB24" w14:textId="77777777" w:rsidR="00CE64F6" w:rsidRDefault="00CE64F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ource Sans Pro">
    <w:altName w:val="Arial"/>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Roboto Black">
    <w:charset w:val="00"/>
    <w:family w:val="auto"/>
    <w:pitch w:val="variable"/>
    <w:sig w:usb0="E0000AFF" w:usb1="5000217F" w:usb2="00000021" w:usb3="00000000" w:csb0="0000019F" w:csb1="00000000"/>
  </w:font>
  <w:font w:name="Nunito Sans Light">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97407525"/>
      <w:docPartObj>
        <w:docPartGallery w:val="Page Numbers (Bottom of Page)"/>
        <w:docPartUnique/>
      </w:docPartObj>
    </w:sdtPr>
    <w:sdtEndPr>
      <w:rPr>
        <w:noProof/>
      </w:rPr>
    </w:sdtEndPr>
    <w:sdtContent>
      <w:p w14:paraId="63C43E5D" w14:textId="62D05AA6" w:rsidR="005C4B85" w:rsidRDefault="005C4B85">
        <w:pPr>
          <w:pStyle w:val="Footer"/>
          <w:jc w:val="right"/>
        </w:pPr>
        <w:r>
          <w:fldChar w:fldCharType="begin"/>
        </w:r>
        <w:r>
          <w:instrText xml:space="preserve"> PAGE   \* MERGEFORMAT </w:instrText>
        </w:r>
        <w:r>
          <w:fldChar w:fldCharType="separate"/>
        </w:r>
        <w:r w:rsidR="3D53A22B">
          <w:t>2</w:t>
        </w:r>
        <w:r>
          <w:fldChar w:fldCharType="end"/>
        </w:r>
      </w:p>
    </w:sdtContent>
  </w:sdt>
  <w:p w14:paraId="4B1E4830" w14:textId="77777777" w:rsidR="005C4B85" w:rsidRDefault="005C4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77DCF7" w14:textId="004A4FC5" w:rsidR="00F62FBF" w:rsidRDefault="00EE6F4C">
    <w:pPr>
      <w:pStyle w:val="Footer"/>
    </w:pPr>
    <w:r>
      <w:rPr>
        <w:noProof/>
      </w:rPr>
      <w:drawing>
        <wp:anchor distT="0" distB="0" distL="114300" distR="114300" simplePos="0" relativeHeight="251658240" behindDoc="1" locked="0" layoutInCell="1" allowOverlap="0" wp14:anchorId="3DE2DC4F" wp14:editId="2344D344">
          <wp:simplePos x="0" y="0"/>
          <wp:positionH relativeFrom="page">
            <wp:align>left</wp:align>
          </wp:positionH>
          <wp:positionV relativeFrom="page">
            <wp:align>bottom</wp:align>
          </wp:positionV>
          <wp:extent cx="7560000" cy="903600"/>
          <wp:effectExtent l="0" t="0" r="0" b="0"/>
          <wp:wrapNone/>
          <wp:docPr id="6494445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44233" name="Picture 1429844233"/>
                  <pic:cNvPicPr/>
                </pic:nvPicPr>
                <pic:blipFill>
                  <a:blip r:embed="rId1"/>
                  <a:stretch>
                    <a:fillRect/>
                  </a:stretch>
                </pic:blipFill>
                <pic:spPr>
                  <a:xfrm>
                    <a:off x="0" y="0"/>
                    <a:ext cx="7560000" cy="90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4EE26B" w14:textId="77777777" w:rsidR="00CE64F6" w:rsidRDefault="00CE64F6" w:rsidP="00781D4C">
      <w:r>
        <w:separator/>
      </w:r>
    </w:p>
  </w:footnote>
  <w:footnote w:type="continuationSeparator" w:id="0">
    <w:p w14:paraId="5F9F50E8" w14:textId="77777777" w:rsidR="00CE64F6" w:rsidRDefault="00CE64F6" w:rsidP="00781D4C">
      <w:r>
        <w:continuationSeparator/>
      </w:r>
    </w:p>
  </w:footnote>
  <w:footnote w:type="continuationNotice" w:id="1">
    <w:p w14:paraId="70B818C2" w14:textId="77777777" w:rsidR="00CE64F6" w:rsidRDefault="00CE64F6">
      <w:pPr>
        <w:spacing w:line="240" w:lineRule="auto"/>
      </w:pPr>
    </w:p>
  </w:footnote>
  <w:footnote w:id="2">
    <w:p w14:paraId="650982FB" w14:textId="0A7B8068" w:rsidR="0013625E" w:rsidRDefault="0013625E" w:rsidP="0013625E">
      <w:pPr>
        <w:pStyle w:val="FootnoteText"/>
      </w:pPr>
      <w:r>
        <w:rPr>
          <w:rStyle w:val="FootnoteReference"/>
        </w:rPr>
        <w:footnoteRef/>
      </w:r>
      <w:r>
        <w:t xml:space="preserve"> </w:t>
      </w:r>
      <w:r w:rsidR="000613CD">
        <w:t xml:space="preserve">See </w:t>
      </w:r>
      <w:r w:rsidR="00F16AC5">
        <w:t>for example,</w:t>
      </w:r>
      <w:r w:rsidR="00AA325F">
        <w:t xml:space="preserve"> </w:t>
      </w:r>
      <w:r w:rsidR="00AA325F" w:rsidRPr="00AA325F">
        <w:t>Children and Young People with Disability Australia, Submission in response to Criminal justice system issues paper, July 2020, ISS.001.00420, p 3.</w:t>
      </w:r>
      <w:r w:rsidR="000613CD">
        <w:t xml:space="preserve"> </w:t>
      </w:r>
    </w:p>
  </w:footnote>
  <w:footnote w:id="3">
    <w:p w14:paraId="39B1833A" w14:textId="1863A505" w:rsidR="007238BB" w:rsidRDefault="007238BB" w:rsidP="007238BB">
      <w:pPr>
        <w:pStyle w:val="FootnoteText"/>
      </w:pPr>
      <w:r>
        <w:rPr>
          <w:rStyle w:val="FootnoteReference"/>
        </w:rPr>
        <w:footnoteRef/>
      </w:r>
      <w:r>
        <w:t xml:space="preserve"> </w:t>
      </w:r>
      <w:r w:rsidR="00AA325F" w:rsidRPr="0067150F">
        <w:t>The State of Queensland (Department of Youth Justice) A Safer Queensland – Queensland Youth Justice Strategy 2024–2028</w:t>
      </w:r>
      <w:r w:rsidR="00AA325F">
        <w:t xml:space="preserve">, </w:t>
      </w:r>
      <w:r w:rsidR="00E67418">
        <w:t>p11</w:t>
      </w:r>
    </w:p>
  </w:footnote>
  <w:footnote w:id="4">
    <w:p w14:paraId="21A8AEEF" w14:textId="39FB5D68" w:rsidR="00A8636C" w:rsidRDefault="00A8636C" w:rsidP="00CD5104">
      <w:pPr>
        <w:pStyle w:val="FootnoteText"/>
      </w:pPr>
      <w:r>
        <w:rPr>
          <w:rStyle w:val="FootnoteReference"/>
        </w:rPr>
        <w:footnoteRef/>
      </w:r>
      <w:r>
        <w:t xml:space="preserve"> </w:t>
      </w:r>
      <w:r w:rsidR="00CD5104">
        <w:t xml:space="preserve">Australian Institute of Health and Welfare, </w:t>
      </w:r>
      <w:r w:rsidR="00CD5104" w:rsidRPr="00CD5104">
        <w:rPr>
          <w:i/>
          <w:iCs/>
        </w:rPr>
        <w:t>Youth Justice in Australia 2019/20</w:t>
      </w:r>
      <w:r w:rsidR="00CD5104">
        <w:t>, 6.</w:t>
      </w:r>
    </w:p>
  </w:footnote>
  <w:footnote w:id="5">
    <w:p w14:paraId="6502B837" w14:textId="77777777" w:rsidR="00963B17" w:rsidRDefault="00963B17" w:rsidP="00963B17">
      <w:pPr>
        <w:pStyle w:val="FootnoteText"/>
      </w:pPr>
      <w:r>
        <w:rPr>
          <w:rStyle w:val="FootnoteReference"/>
        </w:rPr>
        <w:footnoteRef/>
      </w:r>
      <w:r>
        <w:t xml:space="preserve"> Australian Institute of Health and Welfare (2022). </w:t>
      </w:r>
      <w:r>
        <w:rPr>
          <w:i/>
          <w:iCs/>
        </w:rPr>
        <w:t xml:space="preserve">Australia’s Children: children under youth justice supervision. [online]. </w:t>
      </w:r>
      <w:proofErr w:type="gramStart"/>
      <w:r w:rsidRPr="00343B20">
        <w:t>https://www.aihw.gov.au/reports/children-youth/australias-children/contents/justice-safety/children-youth-justice-supervision</w:t>
      </w:r>
      <w:r>
        <w:t>;</w:t>
      </w:r>
      <w:proofErr w:type="gramEnd"/>
    </w:p>
  </w:footnote>
  <w:footnote w:id="6">
    <w:p w14:paraId="6B8B5A15" w14:textId="41AAD568" w:rsidR="00431286" w:rsidRDefault="00431286" w:rsidP="00431286">
      <w:pPr>
        <w:pStyle w:val="FootnoteText"/>
      </w:pPr>
      <w:r>
        <w:rPr>
          <w:rStyle w:val="FootnoteReference"/>
        </w:rPr>
        <w:footnoteRef/>
      </w:r>
      <w:r>
        <w:t xml:space="preserve"> </w:t>
      </w:r>
      <w:r w:rsidR="007D3DD2" w:rsidRPr="00355FEB">
        <w:t>Walsh, Tamara, Beilby, Jane, Lim, Phylicia, and Cornwell, Lucy (2023).</w:t>
      </w:r>
      <w:r w:rsidR="007D3DD2" w:rsidRPr="00355FEB">
        <w:rPr>
          <w:i/>
          <w:iCs/>
        </w:rPr>
        <w:t> Safety through support: building safer communities by supporting vulnerable children in Queensland's youth justice system.</w:t>
      </w:r>
      <w:r w:rsidR="007D3DD2" w:rsidRPr="00355FEB">
        <w:t> Brisbane, QLD Australia: The University of Queensland</w:t>
      </w:r>
      <w:r w:rsidR="007D3DD2">
        <w:t>, p</w:t>
      </w:r>
      <w:r w:rsidR="000756E0">
        <w:t>8</w:t>
      </w:r>
    </w:p>
  </w:footnote>
  <w:footnote w:id="7">
    <w:p w14:paraId="5CBFDC36" w14:textId="60F9DFF0" w:rsidR="00E90A41" w:rsidRDefault="00E90A41">
      <w:pPr>
        <w:pStyle w:val="FootnoteText"/>
      </w:pPr>
      <w:r>
        <w:rPr>
          <w:rStyle w:val="FootnoteReference"/>
        </w:rPr>
        <w:footnoteRef/>
      </w:r>
      <w:r>
        <w:t xml:space="preserve"> For example, General Comment no 24 on the Convention on the Rights of the Child</w:t>
      </w:r>
    </w:p>
  </w:footnote>
  <w:footnote w:id="8">
    <w:p w14:paraId="6ADDFD20" w14:textId="77777777" w:rsidR="00431286" w:rsidRPr="00355FEB" w:rsidRDefault="00431286" w:rsidP="00431286">
      <w:pPr>
        <w:pStyle w:val="FootnoteText"/>
        <w:rPr>
          <w:b/>
          <w:bCs/>
        </w:rPr>
      </w:pPr>
      <w:r>
        <w:rPr>
          <w:rStyle w:val="FootnoteReference"/>
        </w:rPr>
        <w:footnoteRef/>
      </w:r>
      <w:r>
        <w:t xml:space="preserve"> </w:t>
      </w:r>
      <w:r w:rsidRPr="00355FEB">
        <w:t>Walsh, Tamara, Beilby, Jane, Lim, Phylicia, and Cornwell, Lucy (2023).</w:t>
      </w:r>
      <w:r w:rsidRPr="00355FEB">
        <w:rPr>
          <w:i/>
          <w:iCs/>
        </w:rPr>
        <w:t> Safety through support: building safer communities by supporting vulnerable children in Queensland's youth justice system.</w:t>
      </w:r>
      <w:r w:rsidRPr="00355FEB">
        <w:t> Brisbane, QLD Australia: The University of Queensland</w:t>
      </w:r>
      <w:r>
        <w:t>, p19</w:t>
      </w:r>
    </w:p>
  </w:footnote>
  <w:footnote w:id="9">
    <w:p w14:paraId="60D5EB5C" w14:textId="77777777" w:rsidR="00B1497B" w:rsidRDefault="00B1497B" w:rsidP="00B1497B">
      <w:pPr>
        <w:pStyle w:val="FootnoteText"/>
      </w:pPr>
      <w:r>
        <w:rPr>
          <w:rStyle w:val="FootnoteReference"/>
        </w:rPr>
        <w:footnoteRef/>
      </w:r>
      <w:r>
        <w:t xml:space="preserve"> Royal Commission into Violence, Abuse, Neglect and Exploitation of People with Disability (2023). </w:t>
      </w:r>
      <w:r>
        <w:rPr>
          <w:i/>
          <w:iCs/>
        </w:rPr>
        <w:t>Criminal justice and people with disability.</w:t>
      </w:r>
      <w:r>
        <w:t xml:space="preserve"> [online]. p.81. </w:t>
      </w:r>
      <w:r w:rsidRPr="00087188">
        <w:t>https://disability.royalcommission.gov.au/system/files/2023-09/Final%20Report%20-%20Volume%208%2C%20Criminal%20justice%20and%20people%20with%20disability.pdf</w:t>
      </w:r>
    </w:p>
  </w:footnote>
  <w:footnote w:id="10">
    <w:p w14:paraId="5C991B62" w14:textId="5BE6264B" w:rsidR="00CF264F" w:rsidRDefault="00CF264F">
      <w:pPr>
        <w:pStyle w:val="FootnoteText"/>
      </w:pPr>
      <w:r>
        <w:rPr>
          <w:rStyle w:val="FootnoteReference"/>
        </w:rPr>
        <w:footnoteRef/>
      </w:r>
      <w:r>
        <w:t xml:space="preserve"> </w:t>
      </w:r>
      <w:r w:rsidR="006A7E0A">
        <w:t xml:space="preserve">See for example, </w:t>
      </w:r>
      <w:r w:rsidR="006A7E0A" w:rsidRPr="006A7E0A">
        <w:t>https://www.theguardian.com/commentisfree/2024/oct/21/queensland-election-lnp-youth-crime-policy-crisafulli</w:t>
      </w:r>
    </w:p>
  </w:footnote>
  <w:footnote w:id="11">
    <w:p w14:paraId="38D26FDC" w14:textId="77777777" w:rsidR="00916D16" w:rsidRDefault="00916D16" w:rsidP="00916D16">
      <w:pPr>
        <w:pStyle w:val="FootnoteText"/>
      </w:pPr>
      <w:r>
        <w:rPr>
          <w:rStyle w:val="FootnoteReference"/>
        </w:rPr>
        <w:footnoteRef/>
      </w:r>
      <w:r>
        <w:t xml:space="preserve"> Statement of Compatibility, Making Queensland Safer Bill 2024, p5</w:t>
      </w:r>
    </w:p>
  </w:footnote>
  <w:footnote w:id="12">
    <w:p w14:paraId="7C1A2608" w14:textId="77777777" w:rsidR="00916D16" w:rsidRDefault="00916D16" w:rsidP="00916D16">
      <w:pPr>
        <w:pStyle w:val="FootnoteText"/>
      </w:pPr>
      <w:r>
        <w:rPr>
          <w:rStyle w:val="FootnoteReference"/>
        </w:rPr>
        <w:footnoteRef/>
      </w:r>
      <w:r>
        <w:t xml:space="preserve"> Ibid, p2</w:t>
      </w:r>
    </w:p>
  </w:footnote>
  <w:footnote w:id="13">
    <w:p w14:paraId="4AD9086E" w14:textId="33CCDED5" w:rsidR="002E5C61" w:rsidRDefault="002E5C61">
      <w:pPr>
        <w:pStyle w:val="FootnoteText"/>
      </w:pPr>
      <w:r>
        <w:rPr>
          <w:rStyle w:val="FootnoteReference"/>
        </w:rPr>
        <w:footnoteRef/>
      </w:r>
      <w:r>
        <w:t xml:space="preserve"> </w:t>
      </w:r>
      <w:r w:rsidRPr="002E5C61">
        <w:t>The State of Queensland (Queensland Audit Office) Reducing serious youth crime (Report 15: 2023–24) available under CC BY-NC-ND 4.0 International</w:t>
      </w:r>
      <w:r>
        <w:t>, p8</w:t>
      </w:r>
    </w:p>
  </w:footnote>
  <w:footnote w:id="14">
    <w:p w14:paraId="1231FC51" w14:textId="77777777" w:rsidR="00916D16" w:rsidRDefault="00916D16" w:rsidP="00916D16">
      <w:pPr>
        <w:pStyle w:val="FootnoteText"/>
      </w:pPr>
      <w:r>
        <w:rPr>
          <w:rStyle w:val="FootnoteReference"/>
        </w:rPr>
        <w:footnoteRef/>
      </w:r>
      <w:r>
        <w:t xml:space="preserve"> </w:t>
      </w:r>
      <w:r w:rsidRPr="00A31FF2">
        <w:t>https://online.lnp.org.au/youthcrime#msdynmkt_trackingcontext=9ac4bd8a-5595-455b-b9d2-be1517d29b38</w:t>
      </w:r>
    </w:p>
  </w:footnote>
  <w:footnote w:id="15">
    <w:p w14:paraId="5E66BCDC" w14:textId="77777777" w:rsidR="007D5A3E" w:rsidRDefault="007D5A3E" w:rsidP="007D5A3E">
      <w:pPr>
        <w:pStyle w:val="FootnoteText"/>
      </w:pPr>
      <w:r>
        <w:rPr>
          <w:rStyle w:val="FootnoteReference"/>
        </w:rPr>
        <w:footnoteRef/>
      </w:r>
      <w:r>
        <w:t xml:space="preserve"> See for example, </w:t>
      </w:r>
      <w:r w:rsidRPr="008A53EB">
        <w:t>Higgins DJ, Mathews B, Pacella R, et al. The prevalence and nature of multi- type child maltreatment in Australia. Med J Aust 2023; 218 (6 Suppl): S19 - S25.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CD8CF" w14:textId="649BF684" w:rsidR="00F55F91" w:rsidRDefault="00F55F91">
    <w:pPr>
      <w:pStyle w:val="Header"/>
    </w:pPr>
    <w:r>
      <w:t>Queensland Advocacy for Inclusion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D7CF5" w14:textId="70C21C22" w:rsidR="00A319AC" w:rsidRPr="00A413FD" w:rsidRDefault="00676BE1" w:rsidP="00885CEB">
    <w:pPr>
      <w:pStyle w:val="Header"/>
      <w:tabs>
        <w:tab w:val="clear" w:pos="4320"/>
        <w:tab w:val="clear" w:pos="8640"/>
        <w:tab w:val="left" w:pos="2090"/>
      </w:tabs>
      <w:rPr>
        <w:rFonts w:ascii="Roboto Medium" w:hAnsi="Roboto Medium"/>
      </w:rPr>
    </w:pPr>
    <w:r w:rsidRPr="00D30A03">
      <w:rPr>
        <w:rFonts w:ascii="Roboto Medium" w:hAnsi="Roboto Medium"/>
        <w:noProof/>
        <w:color w:val="000000"/>
      </w:rPr>
      <w:drawing>
        <wp:anchor distT="0" distB="0" distL="114300" distR="114300" simplePos="0" relativeHeight="251658241" behindDoc="1" locked="0" layoutInCell="1" allowOverlap="1" wp14:anchorId="29D774D5" wp14:editId="0F802484">
          <wp:simplePos x="0" y="0"/>
          <wp:positionH relativeFrom="column">
            <wp:posOffset>-302260</wp:posOffset>
          </wp:positionH>
          <wp:positionV relativeFrom="paragraph">
            <wp:posOffset>-438888</wp:posOffset>
          </wp:positionV>
          <wp:extent cx="2343150" cy="2286300"/>
          <wp:effectExtent l="0" t="0" r="0" b="0"/>
          <wp:wrapNone/>
          <wp:docPr id="647313247" name="Picture 2"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455941" name="Picture 2" descr="A logo with a black background&#10;&#10;Description automatically generated"/>
                  <pic:cNvPicPr/>
                </pic:nvPicPr>
                <pic:blipFill>
                  <a:blip r:embed="rId1"/>
                  <a:stretch>
                    <a:fillRect/>
                  </a:stretch>
                </pic:blipFill>
                <pic:spPr>
                  <a:xfrm>
                    <a:off x="0" y="0"/>
                    <a:ext cx="2343150" cy="2286300"/>
                  </a:xfrm>
                  <a:prstGeom prst="rect">
                    <a:avLst/>
                  </a:prstGeom>
                </pic:spPr>
              </pic:pic>
            </a:graphicData>
          </a:graphic>
          <wp14:sizeRelH relativeFrom="page">
            <wp14:pctWidth>0</wp14:pctWidth>
          </wp14:sizeRelH>
          <wp14:sizeRelV relativeFrom="page">
            <wp14:pctHeight>0</wp14:pctHeight>
          </wp14:sizeRelV>
        </wp:anchor>
      </w:drawing>
    </w:r>
    <w:r w:rsidR="3D53A22B" w:rsidRPr="00D30A03">
      <w:rPr>
        <w:rFonts w:ascii="Roboto Medium" w:hAnsi="Roboto Medium"/>
        <w:color w:val="000000"/>
      </w:rPr>
      <w:t>Submission</w:t>
    </w:r>
    <w:r w:rsidR="3D53A22B" w:rsidRPr="00A413FD">
      <w:rPr>
        <w:rFonts w:ascii="Roboto Medium" w:hAnsi="Roboto Medium"/>
      </w:rPr>
      <w:t xml:space="preserve"> by</w:t>
    </w:r>
    <w:r w:rsidR="00885CEB">
      <w:rPr>
        <w:rFonts w:ascii="Roboto Medium" w:hAnsi="Roboto Medium"/>
      </w:rPr>
      <w:tab/>
    </w:r>
  </w:p>
  <w:p w14:paraId="655FD4A4" w14:textId="2CAB803C" w:rsidR="00A319AC" w:rsidRDefault="00A319AC" w:rsidP="00A319AC">
    <w:pPr>
      <w:pStyle w:val="Header"/>
      <w:tabs>
        <w:tab w:val="clear" w:pos="4320"/>
        <w:tab w:val="clear" w:pos="8640"/>
        <w:tab w:val="left" w:pos="19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31833"/>
    <w:multiLevelType w:val="hybridMultilevel"/>
    <w:tmpl w:val="0868E8C8"/>
    <w:lvl w:ilvl="0" w:tplc="DA8A81E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6B91A9D"/>
    <w:multiLevelType w:val="multilevel"/>
    <w:tmpl w:val="5D7CF420"/>
    <w:lvl w:ilvl="0">
      <w:start w:val="1"/>
      <w:numFmt w:val="decimal"/>
      <w:pStyle w:val="level1"/>
      <w:lvlText w:val="%1"/>
      <w:lvlJc w:val="left"/>
      <w:pPr>
        <w:tabs>
          <w:tab w:val="num" w:pos="709"/>
        </w:tabs>
        <w:ind w:left="709" w:hanging="709"/>
      </w:pPr>
      <w:rPr>
        <w:rFonts w:hint="default"/>
        <w:b w:val="0"/>
        <w:bCs w:val="0"/>
      </w:rPr>
    </w:lvl>
    <w:lvl w:ilvl="1">
      <w:start w:val="1"/>
      <w:numFmt w:val="decimal"/>
      <w:pStyle w:val="level2"/>
      <w:lvlText w:val="%1.%2"/>
      <w:lvlJc w:val="left"/>
      <w:pPr>
        <w:tabs>
          <w:tab w:val="num" w:pos="709"/>
        </w:tabs>
        <w:ind w:left="709" w:hanging="709"/>
      </w:pPr>
      <w:rPr>
        <w:rFonts w:hint="default"/>
      </w:rPr>
    </w:lvl>
    <w:lvl w:ilvl="2">
      <w:start w:val="1"/>
      <w:numFmt w:val="lowerLetter"/>
      <w:pStyle w:val="level3"/>
      <w:lvlText w:val="%3)"/>
      <w:lvlJc w:val="left"/>
      <w:pPr>
        <w:tabs>
          <w:tab w:val="num" w:pos="1418"/>
        </w:tabs>
        <w:ind w:left="1418" w:hanging="709"/>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lowerRoman"/>
      <w:pStyle w:val="level4"/>
      <w:lvlText w:val="(%4)"/>
      <w:lvlJc w:val="left"/>
      <w:pPr>
        <w:tabs>
          <w:tab w:val="num" w:pos="2126"/>
        </w:tabs>
        <w:ind w:left="2126" w:hanging="708"/>
      </w:pPr>
      <w:rPr>
        <w:rFonts w:hint="default"/>
      </w:rPr>
    </w:lvl>
    <w:lvl w:ilvl="4">
      <w:start w:val="1"/>
      <w:numFmt w:val="upperLetter"/>
      <w:pStyle w:val="level5"/>
      <w:lvlText w:val="(%5)"/>
      <w:lvlJc w:val="left"/>
      <w:pPr>
        <w:tabs>
          <w:tab w:val="num" w:pos="2835"/>
        </w:tabs>
        <w:ind w:left="2835" w:hanging="709"/>
      </w:pPr>
      <w:rPr>
        <w:rFonts w:hint="default"/>
      </w:rPr>
    </w:lvl>
    <w:lvl w:ilvl="5">
      <w:start w:val="1"/>
      <w:numFmt w:val="decimal"/>
      <w:pStyle w:val="level6"/>
      <w:lvlText w:val="(%6)"/>
      <w:lvlJc w:val="left"/>
      <w:pPr>
        <w:tabs>
          <w:tab w:val="num" w:pos="3544"/>
        </w:tabs>
        <w:ind w:left="3544" w:hanging="709"/>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 w15:restartNumberingAfterBreak="0">
    <w:nsid w:val="0A300BAE"/>
    <w:multiLevelType w:val="hybridMultilevel"/>
    <w:tmpl w:val="9FC49BCE"/>
    <w:lvl w:ilvl="0" w:tplc="06486B02">
      <w:start w:val="1"/>
      <w:numFmt w:val="bullet"/>
      <w:lvlText w:val="-"/>
      <w:lvlJc w:val="left"/>
      <w:pPr>
        <w:ind w:left="720" w:hanging="360"/>
      </w:pPr>
      <w:rPr>
        <w:rFonts w:ascii="Source Sans Pro" w:eastAsiaTheme="minorEastAsia" w:hAnsi="Source Sans Pro"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FA1861"/>
    <w:multiLevelType w:val="hybridMultilevel"/>
    <w:tmpl w:val="0972CA94"/>
    <w:lvl w:ilvl="0" w:tplc="EF2025A2">
      <w:start w:val="5"/>
      <w:numFmt w:val="bullet"/>
      <w:lvlText w:val="-"/>
      <w:lvlJc w:val="left"/>
      <w:pPr>
        <w:ind w:left="720" w:hanging="360"/>
      </w:pPr>
      <w:rPr>
        <w:rFonts w:ascii="Source Sans Pro" w:eastAsiaTheme="minorEastAsia" w:hAnsi="Source Sans Pro"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A70794"/>
    <w:multiLevelType w:val="hybridMultilevel"/>
    <w:tmpl w:val="C462686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36E1753"/>
    <w:multiLevelType w:val="hybridMultilevel"/>
    <w:tmpl w:val="CC3EF9E2"/>
    <w:lvl w:ilvl="0" w:tplc="01D47B34">
      <w:start w:val="1"/>
      <w:numFmt w:val="bullet"/>
      <w:lvlText w:val=""/>
      <w:lvlJc w:val="left"/>
      <w:pPr>
        <w:ind w:left="1572" w:hanging="360"/>
      </w:pPr>
      <w:rPr>
        <w:rFonts w:ascii="Symbol" w:hAnsi="Symbol" w:hint="default"/>
      </w:rPr>
    </w:lvl>
    <w:lvl w:ilvl="1" w:tplc="FFFFFFFF" w:tentative="1">
      <w:start w:val="1"/>
      <w:numFmt w:val="lowerLetter"/>
      <w:lvlText w:val="%2."/>
      <w:lvlJc w:val="left"/>
      <w:pPr>
        <w:ind w:left="2292" w:hanging="360"/>
      </w:pPr>
    </w:lvl>
    <w:lvl w:ilvl="2" w:tplc="FFFFFFFF" w:tentative="1">
      <w:start w:val="1"/>
      <w:numFmt w:val="lowerRoman"/>
      <w:lvlText w:val="%3."/>
      <w:lvlJc w:val="right"/>
      <w:pPr>
        <w:ind w:left="3012" w:hanging="180"/>
      </w:pPr>
    </w:lvl>
    <w:lvl w:ilvl="3" w:tplc="FFFFFFFF" w:tentative="1">
      <w:start w:val="1"/>
      <w:numFmt w:val="decimal"/>
      <w:lvlText w:val="%4."/>
      <w:lvlJc w:val="left"/>
      <w:pPr>
        <w:ind w:left="3732" w:hanging="360"/>
      </w:pPr>
    </w:lvl>
    <w:lvl w:ilvl="4" w:tplc="FFFFFFFF" w:tentative="1">
      <w:start w:val="1"/>
      <w:numFmt w:val="lowerLetter"/>
      <w:lvlText w:val="%5."/>
      <w:lvlJc w:val="left"/>
      <w:pPr>
        <w:ind w:left="4452" w:hanging="360"/>
      </w:pPr>
    </w:lvl>
    <w:lvl w:ilvl="5" w:tplc="FFFFFFFF" w:tentative="1">
      <w:start w:val="1"/>
      <w:numFmt w:val="lowerRoman"/>
      <w:lvlText w:val="%6."/>
      <w:lvlJc w:val="right"/>
      <w:pPr>
        <w:ind w:left="5172" w:hanging="180"/>
      </w:pPr>
    </w:lvl>
    <w:lvl w:ilvl="6" w:tplc="FFFFFFFF" w:tentative="1">
      <w:start w:val="1"/>
      <w:numFmt w:val="decimal"/>
      <w:lvlText w:val="%7."/>
      <w:lvlJc w:val="left"/>
      <w:pPr>
        <w:ind w:left="5892" w:hanging="360"/>
      </w:pPr>
    </w:lvl>
    <w:lvl w:ilvl="7" w:tplc="FFFFFFFF" w:tentative="1">
      <w:start w:val="1"/>
      <w:numFmt w:val="lowerLetter"/>
      <w:lvlText w:val="%8."/>
      <w:lvlJc w:val="left"/>
      <w:pPr>
        <w:ind w:left="6612" w:hanging="360"/>
      </w:pPr>
    </w:lvl>
    <w:lvl w:ilvl="8" w:tplc="FFFFFFFF" w:tentative="1">
      <w:start w:val="1"/>
      <w:numFmt w:val="lowerRoman"/>
      <w:lvlText w:val="%9."/>
      <w:lvlJc w:val="right"/>
      <w:pPr>
        <w:ind w:left="7332" w:hanging="180"/>
      </w:pPr>
    </w:lvl>
  </w:abstractNum>
  <w:abstractNum w:abstractNumId="6" w15:restartNumberingAfterBreak="0">
    <w:nsid w:val="174F7369"/>
    <w:multiLevelType w:val="hybridMultilevel"/>
    <w:tmpl w:val="128E107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948183A"/>
    <w:multiLevelType w:val="hybridMultilevel"/>
    <w:tmpl w:val="B3F0AD3A"/>
    <w:lvl w:ilvl="0" w:tplc="D59A0E50">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5C41C64"/>
    <w:multiLevelType w:val="hybridMultilevel"/>
    <w:tmpl w:val="A5786F8E"/>
    <w:lvl w:ilvl="0" w:tplc="01D47B34">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9" w15:restartNumberingAfterBreak="0">
    <w:nsid w:val="26525104"/>
    <w:multiLevelType w:val="hybridMultilevel"/>
    <w:tmpl w:val="B5421854"/>
    <w:lvl w:ilvl="0" w:tplc="C7129662">
      <w:start w:val="1"/>
      <w:numFmt w:val="bullet"/>
      <w:lvlText w:val="-"/>
      <w:lvlJc w:val="left"/>
      <w:pPr>
        <w:ind w:left="720" w:hanging="360"/>
      </w:pPr>
      <w:rPr>
        <w:rFonts w:ascii="Source Sans Pro" w:eastAsiaTheme="minorEastAsia" w:hAnsi="Source Sans Pro"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7BB3C26"/>
    <w:multiLevelType w:val="multilevel"/>
    <w:tmpl w:val="9202D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E8138D"/>
    <w:multiLevelType w:val="hybridMultilevel"/>
    <w:tmpl w:val="534E4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2439F6E"/>
    <w:multiLevelType w:val="hybridMultilevel"/>
    <w:tmpl w:val="FFFFFFFF"/>
    <w:lvl w:ilvl="0" w:tplc="7402DAC4">
      <w:start w:val="1"/>
      <w:numFmt w:val="bullet"/>
      <w:lvlText w:val="-"/>
      <w:lvlJc w:val="left"/>
      <w:pPr>
        <w:ind w:left="720" w:hanging="360"/>
      </w:pPr>
      <w:rPr>
        <w:rFonts w:ascii="Calibri" w:hAnsi="Calibri" w:hint="default"/>
      </w:rPr>
    </w:lvl>
    <w:lvl w:ilvl="1" w:tplc="25EC438C">
      <w:start w:val="1"/>
      <w:numFmt w:val="bullet"/>
      <w:lvlText w:val="o"/>
      <w:lvlJc w:val="left"/>
      <w:pPr>
        <w:ind w:left="1440" w:hanging="360"/>
      </w:pPr>
      <w:rPr>
        <w:rFonts w:ascii="Courier New" w:hAnsi="Courier New" w:hint="default"/>
      </w:rPr>
    </w:lvl>
    <w:lvl w:ilvl="2" w:tplc="D85616DA">
      <w:start w:val="1"/>
      <w:numFmt w:val="bullet"/>
      <w:lvlText w:val=""/>
      <w:lvlJc w:val="left"/>
      <w:pPr>
        <w:ind w:left="2160" w:hanging="360"/>
      </w:pPr>
      <w:rPr>
        <w:rFonts w:ascii="Wingdings" w:hAnsi="Wingdings" w:hint="default"/>
      </w:rPr>
    </w:lvl>
    <w:lvl w:ilvl="3" w:tplc="14984B50">
      <w:start w:val="1"/>
      <w:numFmt w:val="bullet"/>
      <w:lvlText w:val=""/>
      <w:lvlJc w:val="left"/>
      <w:pPr>
        <w:ind w:left="2880" w:hanging="360"/>
      </w:pPr>
      <w:rPr>
        <w:rFonts w:ascii="Symbol" w:hAnsi="Symbol" w:hint="default"/>
      </w:rPr>
    </w:lvl>
    <w:lvl w:ilvl="4" w:tplc="90B26C88">
      <w:start w:val="1"/>
      <w:numFmt w:val="bullet"/>
      <w:lvlText w:val="o"/>
      <w:lvlJc w:val="left"/>
      <w:pPr>
        <w:ind w:left="3600" w:hanging="360"/>
      </w:pPr>
      <w:rPr>
        <w:rFonts w:ascii="Courier New" w:hAnsi="Courier New" w:hint="default"/>
      </w:rPr>
    </w:lvl>
    <w:lvl w:ilvl="5" w:tplc="035AFBD2">
      <w:start w:val="1"/>
      <w:numFmt w:val="bullet"/>
      <w:lvlText w:val=""/>
      <w:lvlJc w:val="left"/>
      <w:pPr>
        <w:ind w:left="4320" w:hanging="360"/>
      </w:pPr>
      <w:rPr>
        <w:rFonts w:ascii="Wingdings" w:hAnsi="Wingdings" w:hint="default"/>
      </w:rPr>
    </w:lvl>
    <w:lvl w:ilvl="6" w:tplc="630AF454">
      <w:start w:val="1"/>
      <w:numFmt w:val="bullet"/>
      <w:lvlText w:val=""/>
      <w:lvlJc w:val="left"/>
      <w:pPr>
        <w:ind w:left="5040" w:hanging="360"/>
      </w:pPr>
      <w:rPr>
        <w:rFonts w:ascii="Symbol" w:hAnsi="Symbol" w:hint="default"/>
      </w:rPr>
    </w:lvl>
    <w:lvl w:ilvl="7" w:tplc="E2F0A8B8">
      <w:start w:val="1"/>
      <w:numFmt w:val="bullet"/>
      <w:lvlText w:val="o"/>
      <w:lvlJc w:val="left"/>
      <w:pPr>
        <w:ind w:left="5760" w:hanging="360"/>
      </w:pPr>
      <w:rPr>
        <w:rFonts w:ascii="Courier New" w:hAnsi="Courier New" w:hint="default"/>
      </w:rPr>
    </w:lvl>
    <w:lvl w:ilvl="8" w:tplc="0ED42AB2">
      <w:start w:val="1"/>
      <w:numFmt w:val="bullet"/>
      <w:lvlText w:val=""/>
      <w:lvlJc w:val="left"/>
      <w:pPr>
        <w:ind w:left="6480" w:hanging="360"/>
      </w:pPr>
      <w:rPr>
        <w:rFonts w:ascii="Wingdings" w:hAnsi="Wingdings" w:hint="default"/>
      </w:rPr>
    </w:lvl>
  </w:abstractNum>
  <w:abstractNum w:abstractNumId="13" w15:restartNumberingAfterBreak="0">
    <w:nsid w:val="4EE02CFE"/>
    <w:multiLevelType w:val="hybridMultilevel"/>
    <w:tmpl w:val="74BE265A"/>
    <w:lvl w:ilvl="0" w:tplc="EF2025A2">
      <w:start w:val="5"/>
      <w:numFmt w:val="bullet"/>
      <w:lvlText w:val="-"/>
      <w:lvlJc w:val="left"/>
      <w:pPr>
        <w:ind w:left="720" w:hanging="360"/>
      </w:pPr>
      <w:rPr>
        <w:rFonts w:ascii="Source Sans Pro" w:eastAsiaTheme="minorEastAsia" w:hAnsi="Source Sans Pro"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2386B79"/>
    <w:multiLevelType w:val="hybridMultilevel"/>
    <w:tmpl w:val="7D406D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44A5DDC"/>
    <w:multiLevelType w:val="hybridMultilevel"/>
    <w:tmpl w:val="FE7694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B934FD3"/>
    <w:multiLevelType w:val="hybridMultilevel"/>
    <w:tmpl w:val="CC4AA9A2"/>
    <w:lvl w:ilvl="0" w:tplc="265E6418">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FFC0FD3"/>
    <w:multiLevelType w:val="hybridMultilevel"/>
    <w:tmpl w:val="7A1AA32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5B35D13"/>
    <w:multiLevelType w:val="hybridMultilevel"/>
    <w:tmpl w:val="F796EEE0"/>
    <w:lvl w:ilvl="0" w:tplc="8C481CB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3A268E5"/>
    <w:multiLevelType w:val="hybridMultilevel"/>
    <w:tmpl w:val="13B0CF2A"/>
    <w:lvl w:ilvl="0" w:tplc="01D47B3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435768D"/>
    <w:multiLevelType w:val="hybridMultilevel"/>
    <w:tmpl w:val="3224D8A4"/>
    <w:lvl w:ilvl="0" w:tplc="CAEEB17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542427"/>
    <w:multiLevelType w:val="hybridMultilevel"/>
    <w:tmpl w:val="3F201ED4"/>
    <w:lvl w:ilvl="0" w:tplc="01D47B34">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num w:numId="1" w16cid:durableId="320816468">
    <w:abstractNumId w:val="20"/>
  </w:num>
  <w:num w:numId="2" w16cid:durableId="1901672840">
    <w:abstractNumId w:val="18"/>
  </w:num>
  <w:num w:numId="3" w16cid:durableId="139199870">
    <w:abstractNumId w:val="15"/>
  </w:num>
  <w:num w:numId="4" w16cid:durableId="1060521221">
    <w:abstractNumId w:val="6"/>
  </w:num>
  <w:num w:numId="5" w16cid:durableId="829489381">
    <w:abstractNumId w:val="3"/>
  </w:num>
  <w:num w:numId="6" w16cid:durableId="791754203">
    <w:abstractNumId w:val="13"/>
  </w:num>
  <w:num w:numId="7" w16cid:durableId="1978218424">
    <w:abstractNumId w:val="19"/>
  </w:num>
  <w:num w:numId="8" w16cid:durableId="1944220070">
    <w:abstractNumId w:val="1"/>
  </w:num>
  <w:num w:numId="9" w16cid:durableId="1149201967">
    <w:abstractNumId w:val="4"/>
  </w:num>
  <w:num w:numId="10" w16cid:durableId="1323119849">
    <w:abstractNumId w:val="12"/>
  </w:num>
  <w:num w:numId="11" w16cid:durableId="770977406">
    <w:abstractNumId w:val="17"/>
  </w:num>
  <w:num w:numId="12" w16cid:durableId="1438717596">
    <w:abstractNumId w:val="0"/>
  </w:num>
  <w:num w:numId="13" w16cid:durableId="1441997793">
    <w:abstractNumId w:val="7"/>
  </w:num>
  <w:num w:numId="14" w16cid:durableId="241766954">
    <w:abstractNumId w:val="21"/>
  </w:num>
  <w:num w:numId="15" w16cid:durableId="1606158249">
    <w:abstractNumId w:val="7"/>
    <w:lvlOverride w:ilvl="0">
      <w:startOverride w:val="1"/>
    </w:lvlOverride>
  </w:num>
  <w:num w:numId="16" w16cid:durableId="103964206">
    <w:abstractNumId w:val="5"/>
  </w:num>
  <w:num w:numId="17" w16cid:durableId="243028481">
    <w:abstractNumId w:val="8"/>
  </w:num>
  <w:num w:numId="18" w16cid:durableId="335888470">
    <w:abstractNumId w:val="14"/>
  </w:num>
  <w:num w:numId="19" w16cid:durableId="1384332567">
    <w:abstractNumId w:val="16"/>
  </w:num>
  <w:num w:numId="20" w16cid:durableId="150681191">
    <w:abstractNumId w:val="11"/>
  </w:num>
  <w:num w:numId="21" w16cid:durableId="528419345">
    <w:abstractNumId w:val="9"/>
  </w:num>
  <w:num w:numId="22" w16cid:durableId="1789741605">
    <w:abstractNumId w:val="10"/>
  </w:num>
  <w:num w:numId="23" w16cid:durableId="14789128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D4C"/>
    <w:rsid w:val="0000082B"/>
    <w:rsid w:val="00003C86"/>
    <w:rsid w:val="000053E9"/>
    <w:rsid w:val="000062F2"/>
    <w:rsid w:val="00006A1F"/>
    <w:rsid w:val="0001062F"/>
    <w:rsid w:val="00010F3C"/>
    <w:rsid w:val="00012415"/>
    <w:rsid w:val="00012A29"/>
    <w:rsid w:val="00012B0A"/>
    <w:rsid w:val="0001445D"/>
    <w:rsid w:val="00014A1D"/>
    <w:rsid w:val="00015A50"/>
    <w:rsid w:val="00016C5F"/>
    <w:rsid w:val="00017B7D"/>
    <w:rsid w:val="00017BDC"/>
    <w:rsid w:val="000211F9"/>
    <w:rsid w:val="00022A8D"/>
    <w:rsid w:val="00023156"/>
    <w:rsid w:val="00023ACB"/>
    <w:rsid w:val="00023B6D"/>
    <w:rsid w:val="0002515A"/>
    <w:rsid w:val="00030071"/>
    <w:rsid w:val="0003146E"/>
    <w:rsid w:val="000314EC"/>
    <w:rsid w:val="00033FEE"/>
    <w:rsid w:val="000348E5"/>
    <w:rsid w:val="00037107"/>
    <w:rsid w:val="00037ACC"/>
    <w:rsid w:val="00040A32"/>
    <w:rsid w:val="00040ADE"/>
    <w:rsid w:val="00042E5A"/>
    <w:rsid w:val="00044FD2"/>
    <w:rsid w:val="0005158A"/>
    <w:rsid w:val="0005288A"/>
    <w:rsid w:val="00052D97"/>
    <w:rsid w:val="00053D1E"/>
    <w:rsid w:val="000546BF"/>
    <w:rsid w:val="0005499C"/>
    <w:rsid w:val="00054DCB"/>
    <w:rsid w:val="00055F65"/>
    <w:rsid w:val="00057582"/>
    <w:rsid w:val="00057CD9"/>
    <w:rsid w:val="00060AA0"/>
    <w:rsid w:val="000612B2"/>
    <w:rsid w:val="000613CD"/>
    <w:rsid w:val="000614D1"/>
    <w:rsid w:val="000615BF"/>
    <w:rsid w:val="000639A6"/>
    <w:rsid w:val="0006414E"/>
    <w:rsid w:val="000653D4"/>
    <w:rsid w:val="00067FDD"/>
    <w:rsid w:val="000703E5"/>
    <w:rsid w:val="00072AE6"/>
    <w:rsid w:val="00074465"/>
    <w:rsid w:val="00075011"/>
    <w:rsid w:val="000756E0"/>
    <w:rsid w:val="00076D5C"/>
    <w:rsid w:val="000776A4"/>
    <w:rsid w:val="00080974"/>
    <w:rsid w:val="000825B2"/>
    <w:rsid w:val="00083608"/>
    <w:rsid w:val="00083A9B"/>
    <w:rsid w:val="00085621"/>
    <w:rsid w:val="00086F2F"/>
    <w:rsid w:val="000873B3"/>
    <w:rsid w:val="0009047E"/>
    <w:rsid w:val="00092A1E"/>
    <w:rsid w:val="00094081"/>
    <w:rsid w:val="00097012"/>
    <w:rsid w:val="00097B9C"/>
    <w:rsid w:val="000A091A"/>
    <w:rsid w:val="000A0C1E"/>
    <w:rsid w:val="000A1B33"/>
    <w:rsid w:val="000A2193"/>
    <w:rsid w:val="000A320E"/>
    <w:rsid w:val="000A48CB"/>
    <w:rsid w:val="000A4B90"/>
    <w:rsid w:val="000A75F7"/>
    <w:rsid w:val="000B1ABA"/>
    <w:rsid w:val="000B2792"/>
    <w:rsid w:val="000B4047"/>
    <w:rsid w:val="000B5654"/>
    <w:rsid w:val="000B5BED"/>
    <w:rsid w:val="000B5C20"/>
    <w:rsid w:val="000B6A37"/>
    <w:rsid w:val="000B7017"/>
    <w:rsid w:val="000C0BE8"/>
    <w:rsid w:val="000C2F4E"/>
    <w:rsid w:val="000C5645"/>
    <w:rsid w:val="000C6777"/>
    <w:rsid w:val="000C67F6"/>
    <w:rsid w:val="000C6D6E"/>
    <w:rsid w:val="000C7662"/>
    <w:rsid w:val="000C76BA"/>
    <w:rsid w:val="000C79C1"/>
    <w:rsid w:val="000C7DB5"/>
    <w:rsid w:val="000D121E"/>
    <w:rsid w:val="000D2AF2"/>
    <w:rsid w:val="000D2C2F"/>
    <w:rsid w:val="000D4400"/>
    <w:rsid w:val="000E026A"/>
    <w:rsid w:val="000E1D31"/>
    <w:rsid w:val="000E3B8D"/>
    <w:rsid w:val="000E3E07"/>
    <w:rsid w:val="000E588A"/>
    <w:rsid w:val="000E796B"/>
    <w:rsid w:val="000E7F64"/>
    <w:rsid w:val="000F144F"/>
    <w:rsid w:val="000F329B"/>
    <w:rsid w:val="000F5466"/>
    <w:rsid w:val="0010281C"/>
    <w:rsid w:val="00106942"/>
    <w:rsid w:val="00107305"/>
    <w:rsid w:val="00110242"/>
    <w:rsid w:val="00110C33"/>
    <w:rsid w:val="001115E7"/>
    <w:rsid w:val="001120E8"/>
    <w:rsid w:val="00116B57"/>
    <w:rsid w:val="00117D76"/>
    <w:rsid w:val="0012059C"/>
    <w:rsid w:val="001206A4"/>
    <w:rsid w:val="001216FC"/>
    <w:rsid w:val="00122C37"/>
    <w:rsid w:val="0012303A"/>
    <w:rsid w:val="00123C25"/>
    <w:rsid w:val="00123E9E"/>
    <w:rsid w:val="001268D3"/>
    <w:rsid w:val="00127E2B"/>
    <w:rsid w:val="00127EF7"/>
    <w:rsid w:val="001316D5"/>
    <w:rsid w:val="0013274D"/>
    <w:rsid w:val="0013326F"/>
    <w:rsid w:val="001351A2"/>
    <w:rsid w:val="0013625E"/>
    <w:rsid w:val="001367DF"/>
    <w:rsid w:val="00136FAC"/>
    <w:rsid w:val="00136FBC"/>
    <w:rsid w:val="00140E11"/>
    <w:rsid w:val="00142304"/>
    <w:rsid w:val="0014349D"/>
    <w:rsid w:val="00143798"/>
    <w:rsid w:val="00144D1F"/>
    <w:rsid w:val="001461B7"/>
    <w:rsid w:val="00152EC5"/>
    <w:rsid w:val="001536BC"/>
    <w:rsid w:val="00154062"/>
    <w:rsid w:val="0015455B"/>
    <w:rsid w:val="001556C9"/>
    <w:rsid w:val="0015622C"/>
    <w:rsid w:val="00160203"/>
    <w:rsid w:val="001610DD"/>
    <w:rsid w:val="00161890"/>
    <w:rsid w:val="00161CDA"/>
    <w:rsid w:val="00162463"/>
    <w:rsid w:val="00165DF6"/>
    <w:rsid w:val="00167DEA"/>
    <w:rsid w:val="00173375"/>
    <w:rsid w:val="00173962"/>
    <w:rsid w:val="001745E9"/>
    <w:rsid w:val="0017506F"/>
    <w:rsid w:val="001751FC"/>
    <w:rsid w:val="001755A0"/>
    <w:rsid w:val="001762D7"/>
    <w:rsid w:val="0017725A"/>
    <w:rsid w:val="0018094A"/>
    <w:rsid w:val="00180CF1"/>
    <w:rsid w:val="00182AAE"/>
    <w:rsid w:val="001834D3"/>
    <w:rsid w:val="00192291"/>
    <w:rsid w:val="00192E3C"/>
    <w:rsid w:val="00193502"/>
    <w:rsid w:val="001940D4"/>
    <w:rsid w:val="00197045"/>
    <w:rsid w:val="001B1B6B"/>
    <w:rsid w:val="001B4D54"/>
    <w:rsid w:val="001B53F5"/>
    <w:rsid w:val="001B6014"/>
    <w:rsid w:val="001C0430"/>
    <w:rsid w:val="001C0F58"/>
    <w:rsid w:val="001C428A"/>
    <w:rsid w:val="001C4CA3"/>
    <w:rsid w:val="001C586A"/>
    <w:rsid w:val="001C5D29"/>
    <w:rsid w:val="001D0391"/>
    <w:rsid w:val="001D260F"/>
    <w:rsid w:val="001D3B41"/>
    <w:rsid w:val="001D414E"/>
    <w:rsid w:val="001D58B6"/>
    <w:rsid w:val="001D6954"/>
    <w:rsid w:val="001E0528"/>
    <w:rsid w:val="001E06BC"/>
    <w:rsid w:val="001E0769"/>
    <w:rsid w:val="001E1796"/>
    <w:rsid w:val="001E2C5F"/>
    <w:rsid w:val="001E3268"/>
    <w:rsid w:val="001E425B"/>
    <w:rsid w:val="001E43DB"/>
    <w:rsid w:val="001F05AC"/>
    <w:rsid w:val="001F1F2E"/>
    <w:rsid w:val="001F4826"/>
    <w:rsid w:val="001F5361"/>
    <w:rsid w:val="001F75C3"/>
    <w:rsid w:val="001F772E"/>
    <w:rsid w:val="002001A1"/>
    <w:rsid w:val="0020032A"/>
    <w:rsid w:val="002004C4"/>
    <w:rsid w:val="00200BB0"/>
    <w:rsid w:val="00202555"/>
    <w:rsid w:val="0020379E"/>
    <w:rsid w:val="00203C28"/>
    <w:rsid w:val="00205B17"/>
    <w:rsid w:val="00205D9E"/>
    <w:rsid w:val="00205EB5"/>
    <w:rsid w:val="002064EB"/>
    <w:rsid w:val="00210726"/>
    <w:rsid w:val="00211737"/>
    <w:rsid w:val="00211EE0"/>
    <w:rsid w:val="00214CAD"/>
    <w:rsid w:val="00216EA5"/>
    <w:rsid w:val="00217DCB"/>
    <w:rsid w:val="00220060"/>
    <w:rsid w:val="00224E44"/>
    <w:rsid w:val="00230BF8"/>
    <w:rsid w:val="002317B6"/>
    <w:rsid w:val="00233204"/>
    <w:rsid w:val="00234115"/>
    <w:rsid w:val="00242878"/>
    <w:rsid w:val="00244DA1"/>
    <w:rsid w:val="00245648"/>
    <w:rsid w:val="00246F69"/>
    <w:rsid w:val="002471DE"/>
    <w:rsid w:val="002514F2"/>
    <w:rsid w:val="00251512"/>
    <w:rsid w:val="0025193C"/>
    <w:rsid w:val="0025371C"/>
    <w:rsid w:val="00253B9D"/>
    <w:rsid w:val="00254A34"/>
    <w:rsid w:val="0025692A"/>
    <w:rsid w:val="00257DAF"/>
    <w:rsid w:val="0026022A"/>
    <w:rsid w:val="00266349"/>
    <w:rsid w:val="00267C56"/>
    <w:rsid w:val="00267E9F"/>
    <w:rsid w:val="00271086"/>
    <w:rsid w:val="00274508"/>
    <w:rsid w:val="002746EE"/>
    <w:rsid w:val="00274C91"/>
    <w:rsid w:val="002761E3"/>
    <w:rsid w:val="00276962"/>
    <w:rsid w:val="00277E5E"/>
    <w:rsid w:val="00280BD1"/>
    <w:rsid w:val="00281143"/>
    <w:rsid w:val="002825BD"/>
    <w:rsid w:val="00283D73"/>
    <w:rsid w:val="00285DFE"/>
    <w:rsid w:val="0029192B"/>
    <w:rsid w:val="002919AC"/>
    <w:rsid w:val="00297132"/>
    <w:rsid w:val="002A0A07"/>
    <w:rsid w:val="002A1AC0"/>
    <w:rsid w:val="002A1D00"/>
    <w:rsid w:val="002A268F"/>
    <w:rsid w:val="002A6D68"/>
    <w:rsid w:val="002A6DB3"/>
    <w:rsid w:val="002A7D4B"/>
    <w:rsid w:val="002B1B46"/>
    <w:rsid w:val="002B2738"/>
    <w:rsid w:val="002B3D5A"/>
    <w:rsid w:val="002C17A1"/>
    <w:rsid w:val="002C187B"/>
    <w:rsid w:val="002C237F"/>
    <w:rsid w:val="002C383D"/>
    <w:rsid w:val="002C42D7"/>
    <w:rsid w:val="002C47E0"/>
    <w:rsid w:val="002C4DAE"/>
    <w:rsid w:val="002C6576"/>
    <w:rsid w:val="002C687A"/>
    <w:rsid w:val="002D15BD"/>
    <w:rsid w:val="002D1877"/>
    <w:rsid w:val="002D1C1C"/>
    <w:rsid w:val="002D1C87"/>
    <w:rsid w:val="002E1277"/>
    <w:rsid w:val="002E1B07"/>
    <w:rsid w:val="002E1BA7"/>
    <w:rsid w:val="002E30BC"/>
    <w:rsid w:val="002E3136"/>
    <w:rsid w:val="002E5515"/>
    <w:rsid w:val="002E5C61"/>
    <w:rsid w:val="002E5D85"/>
    <w:rsid w:val="002E7025"/>
    <w:rsid w:val="002E79BC"/>
    <w:rsid w:val="002F39BC"/>
    <w:rsid w:val="002F41C3"/>
    <w:rsid w:val="002F4C55"/>
    <w:rsid w:val="002F54C9"/>
    <w:rsid w:val="002F75DC"/>
    <w:rsid w:val="0030009B"/>
    <w:rsid w:val="00300B18"/>
    <w:rsid w:val="00302DF6"/>
    <w:rsid w:val="00304345"/>
    <w:rsid w:val="00304898"/>
    <w:rsid w:val="00305663"/>
    <w:rsid w:val="00310D84"/>
    <w:rsid w:val="00311170"/>
    <w:rsid w:val="00311450"/>
    <w:rsid w:val="003116AC"/>
    <w:rsid w:val="00312EE8"/>
    <w:rsid w:val="003137BD"/>
    <w:rsid w:val="00314370"/>
    <w:rsid w:val="0031578B"/>
    <w:rsid w:val="0031757B"/>
    <w:rsid w:val="00320DF4"/>
    <w:rsid w:val="0032190E"/>
    <w:rsid w:val="00323B32"/>
    <w:rsid w:val="0032468B"/>
    <w:rsid w:val="003246CD"/>
    <w:rsid w:val="00325F25"/>
    <w:rsid w:val="00326070"/>
    <w:rsid w:val="0032728A"/>
    <w:rsid w:val="00333667"/>
    <w:rsid w:val="003349BC"/>
    <w:rsid w:val="00335021"/>
    <w:rsid w:val="00342F1A"/>
    <w:rsid w:val="0034373A"/>
    <w:rsid w:val="00344610"/>
    <w:rsid w:val="00344C01"/>
    <w:rsid w:val="00345770"/>
    <w:rsid w:val="00345818"/>
    <w:rsid w:val="0034644A"/>
    <w:rsid w:val="00347395"/>
    <w:rsid w:val="00347F04"/>
    <w:rsid w:val="00350100"/>
    <w:rsid w:val="003506B5"/>
    <w:rsid w:val="0035356D"/>
    <w:rsid w:val="0035376F"/>
    <w:rsid w:val="00353DF2"/>
    <w:rsid w:val="003548F7"/>
    <w:rsid w:val="00354BDB"/>
    <w:rsid w:val="003554F9"/>
    <w:rsid w:val="00355FEB"/>
    <w:rsid w:val="0035679A"/>
    <w:rsid w:val="003605E5"/>
    <w:rsid w:val="00362E70"/>
    <w:rsid w:val="00363042"/>
    <w:rsid w:val="00363982"/>
    <w:rsid w:val="00363E77"/>
    <w:rsid w:val="00366627"/>
    <w:rsid w:val="00370184"/>
    <w:rsid w:val="003703CC"/>
    <w:rsid w:val="00372323"/>
    <w:rsid w:val="00374615"/>
    <w:rsid w:val="00374E37"/>
    <w:rsid w:val="003771A6"/>
    <w:rsid w:val="003817F0"/>
    <w:rsid w:val="003824B6"/>
    <w:rsid w:val="00382823"/>
    <w:rsid w:val="00382C68"/>
    <w:rsid w:val="0038600C"/>
    <w:rsid w:val="00387A55"/>
    <w:rsid w:val="00387C8D"/>
    <w:rsid w:val="00391D46"/>
    <w:rsid w:val="003929D0"/>
    <w:rsid w:val="00395AF5"/>
    <w:rsid w:val="003A0F0A"/>
    <w:rsid w:val="003A0FF8"/>
    <w:rsid w:val="003A1C17"/>
    <w:rsid w:val="003A5D4C"/>
    <w:rsid w:val="003A654E"/>
    <w:rsid w:val="003A7B34"/>
    <w:rsid w:val="003B050B"/>
    <w:rsid w:val="003B1B65"/>
    <w:rsid w:val="003B59FA"/>
    <w:rsid w:val="003B74B8"/>
    <w:rsid w:val="003C12A7"/>
    <w:rsid w:val="003C16B9"/>
    <w:rsid w:val="003C1F40"/>
    <w:rsid w:val="003C2BFB"/>
    <w:rsid w:val="003C30BF"/>
    <w:rsid w:val="003C5152"/>
    <w:rsid w:val="003C7DF9"/>
    <w:rsid w:val="003D1A0A"/>
    <w:rsid w:val="003D66B9"/>
    <w:rsid w:val="003E08F5"/>
    <w:rsid w:val="003E0C85"/>
    <w:rsid w:val="003E1CED"/>
    <w:rsid w:val="003E2FD3"/>
    <w:rsid w:val="003E3EE7"/>
    <w:rsid w:val="003E3F28"/>
    <w:rsid w:val="003E51DD"/>
    <w:rsid w:val="003E5404"/>
    <w:rsid w:val="003E6842"/>
    <w:rsid w:val="003E6AE8"/>
    <w:rsid w:val="003F09AA"/>
    <w:rsid w:val="003F1AA4"/>
    <w:rsid w:val="003F3BD2"/>
    <w:rsid w:val="003F5189"/>
    <w:rsid w:val="003F559C"/>
    <w:rsid w:val="003F6165"/>
    <w:rsid w:val="003F7256"/>
    <w:rsid w:val="003F75CB"/>
    <w:rsid w:val="00400DE0"/>
    <w:rsid w:val="004014F4"/>
    <w:rsid w:val="0040217F"/>
    <w:rsid w:val="0040246E"/>
    <w:rsid w:val="00406F91"/>
    <w:rsid w:val="00414444"/>
    <w:rsid w:val="004146D0"/>
    <w:rsid w:val="0041517B"/>
    <w:rsid w:val="00415F2E"/>
    <w:rsid w:val="0041612E"/>
    <w:rsid w:val="0041719B"/>
    <w:rsid w:val="00420CA1"/>
    <w:rsid w:val="00422AD9"/>
    <w:rsid w:val="00423D07"/>
    <w:rsid w:val="00424867"/>
    <w:rsid w:val="0042737F"/>
    <w:rsid w:val="0043075B"/>
    <w:rsid w:val="00430954"/>
    <w:rsid w:val="00431097"/>
    <w:rsid w:val="00431286"/>
    <w:rsid w:val="00432554"/>
    <w:rsid w:val="00433518"/>
    <w:rsid w:val="00433F53"/>
    <w:rsid w:val="00440021"/>
    <w:rsid w:val="004416FC"/>
    <w:rsid w:val="00441D78"/>
    <w:rsid w:val="004420ED"/>
    <w:rsid w:val="00443074"/>
    <w:rsid w:val="004436E2"/>
    <w:rsid w:val="00444816"/>
    <w:rsid w:val="00444B8A"/>
    <w:rsid w:val="00445D1D"/>
    <w:rsid w:val="0044769D"/>
    <w:rsid w:val="00447C50"/>
    <w:rsid w:val="004503C5"/>
    <w:rsid w:val="00452985"/>
    <w:rsid w:val="00452FAA"/>
    <w:rsid w:val="00453E69"/>
    <w:rsid w:val="0045418D"/>
    <w:rsid w:val="00455E4D"/>
    <w:rsid w:val="00456C23"/>
    <w:rsid w:val="00456C60"/>
    <w:rsid w:val="004577B3"/>
    <w:rsid w:val="00457A8B"/>
    <w:rsid w:val="00461539"/>
    <w:rsid w:val="00463ECC"/>
    <w:rsid w:val="0046402F"/>
    <w:rsid w:val="0046565A"/>
    <w:rsid w:val="004658C5"/>
    <w:rsid w:val="00467854"/>
    <w:rsid w:val="0047012E"/>
    <w:rsid w:val="004713FE"/>
    <w:rsid w:val="004724D5"/>
    <w:rsid w:val="00472D61"/>
    <w:rsid w:val="0047359A"/>
    <w:rsid w:val="0047470D"/>
    <w:rsid w:val="00476697"/>
    <w:rsid w:val="0048304C"/>
    <w:rsid w:val="00483FD9"/>
    <w:rsid w:val="00487463"/>
    <w:rsid w:val="00487A0C"/>
    <w:rsid w:val="00487A22"/>
    <w:rsid w:val="00487DB6"/>
    <w:rsid w:val="00490646"/>
    <w:rsid w:val="00492831"/>
    <w:rsid w:val="00493BE6"/>
    <w:rsid w:val="00494D90"/>
    <w:rsid w:val="004A1657"/>
    <w:rsid w:val="004A1CB0"/>
    <w:rsid w:val="004A3F91"/>
    <w:rsid w:val="004A4FA4"/>
    <w:rsid w:val="004A7BE6"/>
    <w:rsid w:val="004B1247"/>
    <w:rsid w:val="004B1DE8"/>
    <w:rsid w:val="004B270F"/>
    <w:rsid w:val="004B2CCA"/>
    <w:rsid w:val="004B2E9C"/>
    <w:rsid w:val="004B4790"/>
    <w:rsid w:val="004B4F3C"/>
    <w:rsid w:val="004B5ABF"/>
    <w:rsid w:val="004B6184"/>
    <w:rsid w:val="004B6F65"/>
    <w:rsid w:val="004B730F"/>
    <w:rsid w:val="004C2059"/>
    <w:rsid w:val="004C3404"/>
    <w:rsid w:val="004C473A"/>
    <w:rsid w:val="004C553D"/>
    <w:rsid w:val="004C6C1F"/>
    <w:rsid w:val="004C7876"/>
    <w:rsid w:val="004D395A"/>
    <w:rsid w:val="004D3AF6"/>
    <w:rsid w:val="004D641F"/>
    <w:rsid w:val="004E0041"/>
    <w:rsid w:val="004E2C12"/>
    <w:rsid w:val="004E5C15"/>
    <w:rsid w:val="004E6329"/>
    <w:rsid w:val="004E6811"/>
    <w:rsid w:val="004F35D2"/>
    <w:rsid w:val="004F3F4D"/>
    <w:rsid w:val="004F4626"/>
    <w:rsid w:val="004F638D"/>
    <w:rsid w:val="00500CF8"/>
    <w:rsid w:val="00501ED5"/>
    <w:rsid w:val="00503246"/>
    <w:rsid w:val="00503D92"/>
    <w:rsid w:val="00504975"/>
    <w:rsid w:val="00504D1D"/>
    <w:rsid w:val="005060B9"/>
    <w:rsid w:val="00506FDB"/>
    <w:rsid w:val="00512E38"/>
    <w:rsid w:val="005131AA"/>
    <w:rsid w:val="00513832"/>
    <w:rsid w:val="005148D9"/>
    <w:rsid w:val="005151AD"/>
    <w:rsid w:val="00515990"/>
    <w:rsid w:val="0051646F"/>
    <w:rsid w:val="0051689F"/>
    <w:rsid w:val="00516DC9"/>
    <w:rsid w:val="00516DE2"/>
    <w:rsid w:val="00520109"/>
    <w:rsid w:val="005203D8"/>
    <w:rsid w:val="00522AAE"/>
    <w:rsid w:val="00523FEE"/>
    <w:rsid w:val="005245CC"/>
    <w:rsid w:val="00524D15"/>
    <w:rsid w:val="00525571"/>
    <w:rsid w:val="005271FA"/>
    <w:rsid w:val="00527C2E"/>
    <w:rsid w:val="00530EAA"/>
    <w:rsid w:val="00533B2C"/>
    <w:rsid w:val="00533C22"/>
    <w:rsid w:val="005344D2"/>
    <w:rsid w:val="0053549F"/>
    <w:rsid w:val="0053665C"/>
    <w:rsid w:val="005411EA"/>
    <w:rsid w:val="0054587C"/>
    <w:rsid w:val="00547A0C"/>
    <w:rsid w:val="00547B0D"/>
    <w:rsid w:val="005528C5"/>
    <w:rsid w:val="00553C88"/>
    <w:rsid w:val="00556EB8"/>
    <w:rsid w:val="005572B5"/>
    <w:rsid w:val="005575DA"/>
    <w:rsid w:val="00561A38"/>
    <w:rsid w:val="005624E3"/>
    <w:rsid w:val="005646AE"/>
    <w:rsid w:val="005646E6"/>
    <w:rsid w:val="00570ECC"/>
    <w:rsid w:val="005711D8"/>
    <w:rsid w:val="00572128"/>
    <w:rsid w:val="0057401E"/>
    <w:rsid w:val="00575802"/>
    <w:rsid w:val="00575887"/>
    <w:rsid w:val="005758E9"/>
    <w:rsid w:val="00577505"/>
    <w:rsid w:val="005816B2"/>
    <w:rsid w:val="005816BE"/>
    <w:rsid w:val="00581FC3"/>
    <w:rsid w:val="005834C4"/>
    <w:rsid w:val="00584B76"/>
    <w:rsid w:val="005872EF"/>
    <w:rsid w:val="0058745B"/>
    <w:rsid w:val="00587FC0"/>
    <w:rsid w:val="00590778"/>
    <w:rsid w:val="00592F76"/>
    <w:rsid w:val="00594034"/>
    <w:rsid w:val="0059538C"/>
    <w:rsid w:val="00597725"/>
    <w:rsid w:val="005A1D8E"/>
    <w:rsid w:val="005A3FF7"/>
    <w:rsid w:val="005A4D17"/>
    <w:rsid w:val="005A66CA"/>
    <w:rsid w:val="005A7435"/>
    <w:rsid w:val="005AC7FD"/>
    <w:rsid w:val="005B0404"/>
    <w:rsid w:val="005B44D3"/>
    <w:rsid w:val="005B510B"/>
    <w:rsid w:val="005B5315"/>
    <w:rsid w:val="005B5701"/>
    <w:rsid w:val="005B5AE4"/>
    <w:rsid w:val="005C1858"/>
    <w:rsid w:val="005C1D82"/>
    <w:rsid w:val="005C4B85"/>
    <w:rsid w:val="005C6AE1"/>
    <w:rsid w:val="005D1368"/>
    <w:rsid w:val="005D13C6"/>
    <w:rsid w:val="005D144D"/>
    <w:rsid w:val="005D6A91"/>
    <w:rsid w:val="005D70DB"/>
    <w:rsid w:val="005E1DCA"/>
    <w:rsid w:val="005E254B"/>
    <w:rsid w:val="005E3026"/>
    <w:rsid w:val="005E43A6"/>
    <w:rsid w:val="005E44E3"/>
    <w:rsid w:val="005E4ABC"/>
    <w:rsid w:val="005E5073"/>
    <w:rsid w:val="005E6F9A"/>
    <w:rsid w:val="005E78FF"/>
    <w:rsid w:val="005F0F90"/>
    <w:rsid w:val="005F18DE"/>
    <w:rsid w:val="005F1C38"/>
    <w:rsid w:val="005F2A8B"/>
    <w:rsid w:val="005F6765"/>
    <w:rsid w:val="005F7F85"/>
    <w:rsid w:val="0060093F"/>
    <w:rsid w:val="006018C9"/>
    <w:rsid w:val="006035FB"/>
    <w:rsid w:val="00603EFB"/>
    <w:rsid w:val="00604EBA"/>
    <w:rsid w:val="006050A7"/>
    <w:rsid w:val="00606F46"/>
    <w:rsid w:val="00610654"/>
    <w:rsid w:val="00611965"/>
    <w:rsid w:val="0061365B"/>
    <w:rsid w:val="006259CD"/>
    <w:rsid w:val="00627DB0"/>
    <w:rsid w:val="00630771"/>
    <w:rsid w:val="006311F8"/>
    <w:rsid w:val="00632EDB"/>
    <w:rsid w:val="006344E4"/>
    <w:rsid w:val="0063465B"/>
    <w:rsid w:val="00634AFF"/>
    <w:rsid w:val="00635140"/>
    <w:rsid w:val="0063536E"/>
    <w:rsid w:val="00636B6A"/>
    <w:rsid w:val="00643004"/>
    <w:rsid w:val="00643980"/>
    <w:rsid w:val="00643CF4"/>
    <w:rsid w:val="00646559"/>
    <w:rsid w:val="00647AB4"/>
    <w:rsid w:val="006537EB"/>
    <w:rsid w:val="0065461B"/>
    <w:rsid w:val="0065598D"/>
    <w:rsid w:val="00656F26"/>
    <w:rsid w:val="0066078C"/>
    <w:rsid w:val="00660E7D"/>
    <w:rsid w:val="0066343C"/>
    <w:rsid w:val="00664D15"/>
    <w:rsid w:val="006655CF"/>
    <w:rsid w:val="00665CF0"/>
    <w:rsid w:val="006706EE"/>
    <w:rsid w:val="006707CF"/>
    <w:rsid w:val="0067150F"/>
    <w:rsid w:val="00673B70"/>
    <w:rsid w:val="00676BE1"/>
    <w:rsid w:val="006779DD"/>
    <w:rsid w:val="00685221"/>
    <w:rsid w:val="0068535C"/>
    <w:rsid w:val="0068691F"/>
    <w:rsid w:val="00686CB0"/>
    <w:rsid w:val="0068796D"/>
    <w:rsid w:val="00687CCE"/>
    <w:rsid w:val="006933B3"/>
    <w:rsid w:val="006977B0"/>
    <w:rsid w:val="00697A2B"/>
    <w:rsid w:val="006A0E29"/>
    <w:rsid w:val="006A34E7"/>
    <w:rsid w:val="006A3926"/>
    <w:rsid w:val="006A3AC0"/>
    <w:rsid w:val="006A52D5"/>
    <w:rsid w:val="006A63EA"/>
    <w:rsid w:val="006A729B"/>
    <w:rsid w:val="006A7E0A"/>
    <w:rsid w:val="006B0163"/>
    <w:rsid w:val="006B4F92"/>
    <w:rsid w:val="006B56FA"/>
    <w:rsid w:val="006B5CCE"/>
    <w:rsid w:val="006B6F14"/>
    <w:rsid w:val="006C0202"/>
    <w:rsid w:val="006C1254"/>
    <w:rsid w:val="006C4009"/>
    <w:rsid w:val="006C46BB"/>
    <w:rsid w:val="006C5FE1"/>
    <w:rsid w:val="006C61AA"/>
    <w:rsid w:val="006C69DA"/>
    <w:rsid w:val="006C719A"/>
    <w:rsid w:val="006D220B"/>
    <w:rsid w:val="006D2C67"/>
    <w:rsid w:val="006D3202"/>
    <w:rsid w:val="006D3F9E"/>
    <w:rsid w:val="006D4795"/>
    <w:rsid w:val="006D62D5"/>
    <w:rsid w:val="006D7B60"/>
    <w:rsid w:val="006E0512"/>
    <w:rsid w:val="006E0AE2"/>
    <w:rsid w:val="006E1BB4"/>
    <w:rsid w:val="006E3187"/>
    <w:rsid w:val="006F224A"/>
    <w:rsid w:val="006F2BCF"/>
    <w:rsid w:val="007047BF"/>
    <w:rsid w:val="0070512D"/>
    <w:rsid w:val="00705645"/>
    <w:rsid w:val="0070635C"/>
    <w:rsid w:val="0070743B"/>
    <w:rsid w:val="00710BEF"/>
    <w:rsid w:val="00710EAA"/>
    <w:rsid w:val="0071154B"/>
    <w:rsid w:val="0071300B"/>
    <w:rsid w:val="00721EFA"/>
    <w:rsid w:val="00722310"/>
    <w:rsid w:val="0072268A"/>
    <w:rsid w:val="007238BB"/>
    <w:rsid w:val="007243B3"/>
    <w:rsid w:val="007254EC"/>
    <w:rsid w:val="00726B48"/>
    <w:rsid w:val="00727405"/>
    <w:rsid w:val="00727719"/>
    <w:rsid w:val="00727B98"/>
    <w:rsid w:val="00727CFA"/>
    <w:rsid w:val="00730199"/>
    <w:rsid w:val="0073034B"/>
    <w:rsid w:val="00731751"/>
    <w:rsid w:val="007325A2"/>
    <w:rsid w:val="00734D89"/>
    <w:rsid w:val="00736125"/>
    <w:rsid w:val="00736859"/>
    <w:rsid w:val="00737A59"/>
    <w:rsid w:val="00740836"/>
    <w:rsid w:val="00740E2A"/>
    <w:rsid w:val="007435E8"/>
    <w:rsid w:val="0074453F"/>
    <w:rsid w:val="007546E2"/>
    <w:rsid w:val="007548A6"/>
    <w:rsid w:val="00757398"/>
    <w:rsid w:val="007622DB"/>
    <w:rsid w:val="00763726"/>
    <w:rsid w:val="00763B90"/>
    <w:rsid w:val="00765CED"/>
    <w:rsid w:val="00766545"/>
    <w:rsid w:val="00766E4A"/>
    <w:rsid w:val="00767543"/>
    <w:rsid w:val="0077360B"/>
    <w:rsid w:val="00773C5C"/>
    <w:rsid w:val="007743F2"/>
    <w:rsid w:val="00775C1C"/>
    <w:rsid w:val="00776CA5"/>
    <w:rsid w:val="00781D4C"/>
    <w:rsid w:val="00784F9A"/>
    <w:rsid w:val="007858D3"/>
    <w:rsid w:val="00786018"/>
    <w:rsid w:val="00786B6C"/>
    <w:rsid w:val="0078763C"/>
    <w:rsid w:val="00787B6A"/>
    <w:rsid w:val="00787B98"/>
    <w:rsid w:val="00787F5C"/>
    <w:rsid w:val="0079147A"/>
    <w:rsid w:val="00791B42"/>
    <w:rsid w:val="00793666"/>
    <w:rsid w:val="00794015"/>
    <w:rsid w:val="00795C91"/>
    <w:rsid w:val="007969D9"/>
    <w:rsid w:val="00797906"/>
    <w:rsid w:val="007A077F"/>
    <w:rsid w:val="007A0AC9"/>
    <w:rsid w:val="007A2E1B"/>
    <w:rsid w:val="007A3201"/>
    <w:rsid w:val="007A6822"/>
    <w:rsid w:val="007B3489"/>
    <w:rsid w:val="007B3505"/>
    <w:rsid w:val="007B3EA1"/>
    <w:rsid w:val="007B4F44"/>
    <w:rsid w:val="007B57A0"/>
    <w:rsid w:val="007C0A57"/>
    <w:rsid w:val="007C0E41"/>
    <w:rsid w:val="007C34F9"/>
    <w:rsid w:val="007C392C"/>
    <w:rsid w:val="007C39B3"/>
    <w:rsid w:val="007C51DC"/>
    <w:rsid w:val="007D1B69"/>
    <w:rsid w:val="007D1EEF"/>
    <w:rsid w:val="007D2672"/>
    <w:rsid w:val="007D286B"/>
    <w:rsid w:val="007D3CA3"/>
    <w:rsid w:val="007D3CC5"/>
    <w:rsid w:val="007D3DD2"/>
    <w:rsid w:val="007D4D4F"/>
    <w:rsid w:val="007D4F68"/>
    <w:rsid w:val="007D5A3E"/>
    <w:rsid w:val="007D75A9"/>
    <w:rsid w:val="007D769F"/>
    <w:rsid w:val="007E019F"/>
    <w:rsid w:val="007E2905"/>
    <w:rsid w:val="007E2B24"/>
    <w:rsid w:val="007E66BB"/>
    <w:rsid w:val="007F0EE0"/>
    <w:rsid w:val="00801B51"/>
    <w:rsid w:val="00803F94"/>
    <w:rsid w:val="00804048"/>
    <w:rsid w:val="00806925"/>
    <w:rsid w:val="00806F6F"/>
    <w:rsid w:val="008071C9"/>
    <w:rsid w:val="008102DB"/>
    <w:rsid w:val="00810E1E"/>
    <w:rsid w:val="0081157D"/>
    <w:rsid w:val="00811FED"/>
    <w:rsid w:val="00812BDF"/>
    <w:rsid w:val="00812CF3"/>
    <w:rsid w:val="00815CB8"/>
    <w:rsid w:val="00816E88"/>
    <w:rsid w:val="00817615"/>
    <w:rsid w:val="00820734"/>
    <w:rsid w:val="0082243A"/>
    <w:rsid w:val="008224FA"/>
    <w:rsid w:val="008227B3"/>
    <w:rsid w:val="008243B3"/>
    <w:rsid w:val="008250A1"/>
    <w:rsid w:val="00825687"/>
    <w:rsid w:val="00826890"/>
    <w:rsid w:val="00827AD2"/>
    <w:rsid w:val="00827BC7"/>
    <w:rsid w:val="008346D3"/>
    <w:rsid w:val="008348E5"/>
    <w:rsid w:val="008353CA"/>
    <w:rsid w:val="00835C96"/>
    <w:rsid w:val="00835E60"/>
    <w:rsid w:val="00836E40"/>
    <w:rsid w:val="0083702D"/>
    <w:rsid w:val="008379FF"/>
    <w:rsid w:val="00842711"/>
    <w:rsid w:val="0084281F"/>
    <w:rsid w:val="00842EF9"/>
    <w:rsid w:val="008432A5"/>
    <w:rsid w:val="00845B35"/>
    <w:rsid w:val="0084683D"/>
    <w:rsid w:val="00855845"/>
    <w:rsid w:val="00855D81"/>
    <w:rsid w:val="00856372"/>
    <w:rsid w:val="008630CA"/>
    <w:rsid w:val="0086418C"/>
    <w:rsid w:val="008669C2"/>
    <w:rsid w:val="008679F8"/>
    <w:rsid w:val="00871134"/>
    <w:rsid w:val="00872859"/>
    <w:rsid w:val="00872B51"/>
    <w:rsid w:val="00873177"/>
    <w:rsid w:val="008741E4"/>
    <w:rsid w:val="00875A64"/>
    <w:rsid w:val="00882788"/>
    <w:rsid w:val="00882BC7"/>
    <w:rsid w:val="00883017"/>
    <w:rsid w:val="0088302A"/>
    <w:rsid w:val="008832D9"/>
    <w:rsid w:val="00885CD4"/>
    <w:rsid w:val="00885CEB"/>
    <w:rsid w:val="008874F1"/>
    <w:rsid w:val="008904B3"/>
    <w:rsid w:val="008914D7"/>
    <w:rsid w:val="00894A6C"/>
    <w:rsid w:val="008965F4"/>
    <w:rsid w:val="008A0988"/>
    <w:rsid w:val="008A1CC3"/>
    <w:rsid w:val="008A39B2"/>
    <w:rsid w:val="008A421A"/>
    <w:rsid w:val="008A53EB"/>
    <w:rsid w:val="008B032C"/>
    <w:rsid w:val="008B0882"/>
    <w:rsid w:val="008B5340"/>
    <w:rsid w:val="008B5DED"/>
    <w:rsid w:val="008B7D97"/>
    <w:rsid w:val="008C1BC7"/>
    <w:rsid w:val="008C3D80"/>
    <w:rsid w:val="008C43C5"/>
    <w:rsid w:val="008C6A77"/>
    <w:rsid w:val="008D064F"/>
    <w:rsid w:val="008D116D"/>
    <w:rsid w:val="008D1EB8"/>
    <w:rsid w:val="008D2921"/>
    <w:rsid w:val="008D550B"/>
    <w:rsid w:val="008D79B9"/>
    <w:rsid w:val="008E038E"/>
    <w:rsid w:val="008E06EB"/>
    <w:rsid w:val="008E0E1E"/>
    <w:rsid w:val="008E28F8"/>
    <w:rsid w:val="008E295E"/>
    <w:rsid w:val="008E32B3"/>
    <w:rsid w:val="008E36FF"/>
    <w:rsid w:val="008E47DB"/>
    <w:rsid w:val="008E6C90"/>
    <w:rsid w:val="008E7E6E"/>
    <w:rsid w:val="008F0BA7"/>
    <w:rsid w:val="008F12C5"/>
    <w:rsid w:val="008F2F78"/>
    <w:rsid w:val="008F482D"/>
    <w:rsid w:val="008F6C1F"/>
    <w:rsid w:val="009027F5"/>
    <w:rsid w:val="00903519"/>
    <w:rsid w:val="00904C7C"/>
    <w:rsid w:val="00904F92"/>
    <w:rsid w:val="00906AF7"/>
    <w:rsid w:val="00906D25"/>
    <w:rsid w:val="009101DB"/>
    <w:rsid w:val="00910C2A"/>
    <w:rsid w:val="009121CF"/>
    <w:rsid w:val="00912414"/>
    <w:rsid w:val="00913A55"/>
    <w:rsid w:val="00913DC3"/>
    <w:rsid w:val="00916D16"/>
    <w:rsid w:val="00920A87"/>
    <w:rsid w:val="009212FB"/>
    <w:rsid w:val="009250E2"/>
    <w:rsid w:val="009255D8"/>
    <w:rsid w:val="009313AC"/>
    <w:rsid w:val="00932793"/>
    <w:rsid w:val="00932B38"/>
    <w:rsid w:val="00933010"/>
    <w:rsid w:val="00933FA2"/>
    <w:rsid w:val="00934B66"/>
    <w:rsid w:val="00934D77"/>
    <w:rsid w:val="00934DE0"/>
    <w:rsid w:val="0093519D"/>
    <w:rsid w:val="009377B1"/>
    <w:rsid w:val="00940521"/>
    <w:rsid w:val="009428E9"/>
    <w:rsid w:val="00942C08"/>
    <w:rsid w:val="0094378E"/>
    <w:rsid w:val="00944379"/>
    <w:rsid w:val="00944454"/>
    <w:rsid w:val="00944CC4"/>
    <w:rsid w:val="0094690F"/>
    <w:rsid w:val="009503AE"/>
    <w:rsid w:val="00950653"/>
    <w:rsid w:val="00955007"/>
    <w:rsid w:val="0096067F"/>
    <w:rsid w:val="0096103E"/>
    <w:rsid w:val="009623ED"/>
    <w:rsid w:val="00962817"/>
    <w:rsid w:val="009639BF"/>
    <w:rsid w:val="00963B17"/>
    <w:rsid w:val="00964029"/>
    <w:rsid w:val="009702E8"/>
    <w:rsid w:val="00971218"/>
    <w:rsid w:val="00971B6C"/>
    <w:rsid w:val="00972859"/>
    <w:rsid w:val="00977F36"/>
    <w:rsid w:val="00980113"/>
    <w:rsid w:val="009814AD"/>
    <w:rsid w:val="00985065"/>
    <w:rsid w:val="009855F4"/>
    <w:rsid w:val="00985CCA"/>
    <w:rsid w:val="00986281"/>
    <w:rsid w:val="00986E39"/>
    <w:rsid w:val="00986FEC"/>
    <w:rsid w:val="009912FA"/>
    <w:rsid w:val="00994365"/>
    <w:rsid w:val="00994DC2"/>
    <w:rsid w:val="00995554"/>
    <w:rsid w:val="00996A9D"/>
    <w:rsid w:val="009A1D97"/>
    <w:rsid w:val="009A414F"/>
    <w:rsid w:val="009A4E73"/>
    <w:rsid w:val="009A5CED"/>
    <w:rsid w:val="009B0473"/>
    <w:rsid w:val="009B14FD"/>
    <w:rsid w:val="009B2555"/>
    <w:rsid w:val="009B364C"/>
    <w:rsid w:val="009B68B0"/>
    <w:rsid w:val="009B6CE3"/>
    <w:rsid w:val="009B6EDF"/>
    <w:rsid w:val="009C02B0"/>
    <w:rsid w:val="009C0B9F"/>
    <w:rsid w:val="009C234D"/>
    <w:rsid w:val="009C464F"/>
    <w:rsid w:val="009C4D74"/>
    <w:rsid w:val="009C5224"/>
    <w:rsid w:val="009C59D9"/>
    <w:rsid w:val="009C6271"/>
    <w:rsid w:val="009D0098"/>
    <w:rsid w:val="009D0E1E"/>
    <w:rsid w:val="009D2313"/>
    <w:rsid w:val="009D2543"/>
    <w:rsid w:val="009D2C5B"/>
    <w:rsid w:val="009D37A5"/>
    <w:rsid w:val="009D3C91"/>
    <w:rsid w:val="009D4D64"/>
    <w:rsid w:val="009D68E8"/>
    <w:rsid w:val="009E1E74"/>
    <w:rsid w:val="009E232F"/>
    <w:rsid w:val="009E29C2"/>
    <w:rsid w:val="009E2C65"/>
    <w:rsid w:val="009E44DF"/>
    <w:rsid w:val="009E4626"/>
    <w:rsid w:val="009E47E3"/>
    <w:rsid w:val="009E481A"/>
    <w:rsid w:val="009E5409"/>
    <w:rsid w:val="009E5975"/>
    <w:rsid w:val="009E633A"/>
    <w:rsid w:val="009F2F83"/>
    <w:rsid w:val="009F3634"/>
    <w:rsid w:val="009F3897"/>
    <w:rsid w:val="009F48AC"/>
    <w:rsid w:val="009F6124"/>
    <w:rsid w:val="009F6F0A"/>
    <w:rsid w:val="009F77FE"/>
    <w:rsid w:val="00A004C5"/>
    <w:rsid w:val="00A006E3"/>
    <w:rsid w:val="00A02660"/>
    <w:rsid w:val="00A0521D"/>
    <w:rsid w:val="00A109B2"/>
    <w:rsid w:val="00A1118A"/>
    <w:rsid w:val="00A11865"/>
    <w:rsid w:val="00A1368A"/>
    <w:rsid w:val="00A13F67"/>
    <w:rsid w:val="00A16C8F"/>
    <w:rsid w:val="00A16CEB"/>
    <w:rsid w:val="00A2061E"/>
    <w:rsid w:val="00A21E57"/>
    <w:rsid w:val="00A22AA6"/>
    <w:rsid w:val="00A25827"/>
    <w:rsid w:val="00A319AC"/>
    <w:rsid w:val="00A31CD9"/>
    <w:rsid w:val="00A31FF2"/>
    <w:rsid w:val="00A3221E"/>
    <w:rsid w:val="00A32C2A"/>
    <w:rsid w:val="00A345A2"/>
    <w:rsid w:val="00A35493"/>
    <w:rsid w:val="00A35EF5"/>
    <w:rsid w:val="00A37A87"/>
    <w:rsid w:val="00A413FD"/>
    <w:rsid w:val="00A426FE"/>
    <w:rsid w:val="00A42B8A"/>
    <w:rsid w:val="00A44C50"/>
    <w:rsid w:val="00A46B88"/>
    <w:rsid w:val="00A47160"/>
    <w:rsid w:val="00A50B33"/>
    <w:rsid w:val="00A50D58"/>
    <w:rsid w:val="00A51583"/>
    <w:rsid w:val="00A537FB"/>
    <w:rsid w:val="00A539D8"/>
    <w:rsid w:val="00A5414B"/>
    <w:rsid w:val="00A5794D"/>
    <w:rsid w:val="00A60961"/>
    <w:rsid w:val="00A60C9A"/>
    <w:rsid w:val="00A62AEB"/>
    <w:rsid w:val="00A630DB"/>
    <w:rsid w:val="00A63CCE"/>
    <w:rsid w:val="00A63FFA"/>
    <w:rsid w:val="00A6422E"/>
    <w:rsid w:val="00A66C47"/>
    <w:rsid w:val="00A676D5"/>
    <w:rsid w:val="00A67B89"/>
    <w:rsid w:val="00A72316"/>
    <w:rsid w:val="00A729C6"/>
    <w:rsid w:val="00A72A42"/>
    <w:rsid w:val="00A72EBC"/>
    <w:rsid w:val="00A72FBD"/>
    <w:rsid w:val="00A73DE5"/>
    <w:rsid w:val="00A7535A"/>
    <w:rsid w:val="00A81801"/>
    <w:rsid w:val="00A81E3F"/>
    <w:rsid w:val="00A83DA6"/>
    <w:rsid w:val="00A8636C"/>
    <w:rsid w:val="00A87A93"/>
    <w:rsid w:val="00A905AA"/>
    <w:rsid w:val="00A91CF2"/>
    <w:rsid w:val="00A91E81"/>
    <w:rsid w:val="00A93917"/>
    <w:rsid w:val="00A953D6"/>
    <w:rsid w:val="00A961E5"/>
    <w:rsid w:val="00A96484"/>
    <w:rsid w:val="00AA0597"/>
    <w:rsid w:val="00AA2F33"/>
    <w:rsid w:val="00AA325F"/>
    <w:rsid w:val="00AA4CAA"/>
    <w:rsid w:val="00AA695C"/>
    <w:rsid w:val="00AB3666"/>
    <w:rsid w:val="00AB3825"/>
    <w:rsid w:val="00AB7970"/>
    <w:rsid w:val="00AB7D24"/>
    <w:rsid w:val="00AC3CFE"/>
    <w:rsid w:val="00AC42B6"/>
    <w:rsid w:val="00AC4A30"/>
    <w:rsid w:val="00AC5E1A"/>
    <w:rsid w:val="00AC6C16"/>
    <w:rsid w:val="00AC7465"/>
    <w:rsid w:val="00AD0F4A"/>
    <w:rsid w:val="00AD2285"/>
    <w:rsid w:val="00AD5EA5"/>
    <w:rsid w:val="00AD7360"/>
    <w:rsid w:val="00AE0681"/>
    <w:rsid w:val="00AE1534"/>
    <w:rsid w:val="00AE25C8"/>
    <w:rsid w:val="00AE26E7"/>
    <w:rsid w:val="00AE28F5"/>
    <w:rsid w:val="00AE57FB"/>
    <w:rsid w:val="00AF0799"/>
    <w:rsid w:val="00AF0A1B"/>
    <w:rsid w:val="00AF0A45"/>
    <w:rsid w:val="00AF1045"/>
    <w:rsid w:val="00AF2ECE"/>
    <w:rsid w:val="00AF35C4"/>
    <w:rsid w:val="00AF3E09"/>
    <w:rsid w:val="00AF47D2"/>
    <w:rsid w:val="00AF4F05"/>
    <w:rsid w:val="00AF75BC"/>
    <w:rsid w:val="00B00610"/>
    <w:rsid w:val="00B01060"/>
    <w:rsid w:val="00B059AE"/>
    <w:rsid w:val="00B05B03"/>
    <w:rsid w:val="00B05F6B"/>
    <w:rsid w:val="00B0698F"/>
    <w:rsid w:val="00B06BD7"/>
    <w:rsid w:val="00B07453"/>
    <w:rsid w:val="00B12401"/>
    <w:rsid w:val="00B14640"/>
    <w:rsid w:val="00B1497B"/>
    <w:rsid w:val="00B14E6A"/>
    <w:rsid w:val="00B15008"/>
    <w:rsid w:val="00B15C73"/>
    <w:rsid w:val="00B16913"/>
    <w:rsid w:val="00B2071F"/>
    <w:rsid w:val="00B20A06"/>
    <w:rsid w:val="00B21941"/>
    <w:rsid w:val="00B221AE"/>
    <w:rsid w:val="00B22725"/>
    <w:rsid w:val="00B235AA"/>
    <w:rsid w:val="00B24ACE"/>
    <w:rsid w:val="00B24D5C"/>
    <w:rsid w:val="00B2556D"/>
    <w:rsid w:val="00B25A7D"/>
    <w:rsid w:val="00B263B3"/>
    <w:rsid w:val="00B2781B"/>
    <w:rsid w:val="00B30042"/>
    <w:rsid w:val="00B325F7"/>
    <w:rsid w:val="00B32642"/>
    <w:rsid w:val="00B32D59"/>
    <w:rsid w:val="00B330A9"/>
    <w:rsid w:val="00B35649"/>
    <w:rsid w:val="00B36651"/>
    <w:rsid w:val="00B37B93"/>
    <w:rsid w:val="00B40130"/>
    <w:rsid w:val="00B41B74"/>
    <w:rsid w:val="00B43863"/>
    <w:rsid w:val="00B5064D"/>
    <w:rsid w:val="00B50F29"/>
    <w:rsid w:val="00B531B4"/>
    <w:rsid w:val="00B53C95"/>
    <w:rsid w:val="00B562FA"/>
    <w:rsid w:val="00B60820"/>
    <w:rsid w:val="00B620F4"/>
    <w:rsid w:val="00B62803"/>
    <w:rsid w:val="00B649F4"/>
    <w:rsid w:val="00B654F6"/>
    <w:rsid w:val="00B6592F"/>
    <w:rsid w:val="00B660FA"/>
    <w:rsid w:val="00B66ADA"/>
    <w:rsid w:val="00B70773"/>
    <w:rsid w:val="00B70A0F"/>
    <w:rsid w:val="00B711EE"/>
    <w:rsid w:val="00B7432E"/>
    <w:rsid w:val="00B75773"/>
    <w:rsid w:val="00B75C69"/>
    <w:rsid w:val="00B76316"/>
    <w:rsid w:val="00B764C1"/>
    <w:rsid w:val="00B76FE4"/>
    <w:rsid w:val="00B7700A"/>
    <w:rsid w:val="00B8080A"/>
    <w:rsid w:val="00B8086F"/>
    <w:rsid w:val="00B80877"/>
    <w:rsid w:val="00B8093E"/>
    <w:rsid w:val="00B82879"/>
    <w:rsid w:val="00B85668"/>
    <w:rsid w:val="00B85F29"/>
    <w:rsid w:val="00B8687C"/>
    <w:rsid w:val="00B876FF"/>
    <w:rsid w:val="00B91608"/>
    <w:rsid w:val="00B92EA6"/>
    <w:rsid w:val="00B941B7"/>
    <w:rsid w:val="00B941D8"/>
    <w:rsid w:val="00B94E9A"/>
    <w:rsid w:val="00B9554B"/>
    <w:rsid w:val="00B96E88"/>
    <w:rsid w:val="00BA34E2"/>
    <w:rsid w:val="00BA3B89"/>
    <w:rsid w:val="00BA698A"/>
    <w:rsid w:val="00BA6BA6"/>
    <w:rsid w:val="00BA6FA2"/>
    <w:rsid w:val="00BA792E"/>
    <w:rsid w:val="00BB0197"/>
    <w:rsid w:val="00BB41DE"/>
    <w:rsid w:val="00BB4CB1"/>
    <w:rsid w:val="00BB50F8"/>
    <w:rsid w:val="00BB5DBB"/>
    <w:rsid w:val="00BB6C12"/>
    <w:rsid w:val="00BB7184"/>
    <w:rsid w:val="00BC09DA"/>
    <w:rsid w:val="00BC1756"/>
    <w:rsid w:val="00BC1804"/>
    <w:rsid w:val="00BC1BBE"/>
    <w:rsid w:val="00BC617C"/>
    <w:rsid w:val="00BC65AD"/>
    <w:rsid w:val="00BC6A34"/>
    <w:rsid w:val="00BC6BE2"/>
    <w:rsid w:val="00BC7575"/>
    <w:rsid w:val="00BC7FDC"/>
    <w:rsid w:val="00BD0B71"/>
    <w:rsid w:val="00BD1C61"/>
    <w:rsid w:val="00BD33BD"/>
    <w:rsid w:val="00BD3520"/>
    <w:rsid w:val="00BD40BB"/>
    <w:rsid w:val="00BD6205"/>
    <w:rsid w:val="00BE1141"/>
    <w:rsid w:val="00BE154C"/>
    <w:rsid w:val="00BE1A48"/>
    <w:rsid w:val="00BE2E1C"/>
    <w:rsid w:val="00BE3715"/>
    <w:rsid w:val="00BE3853"/>
    <w:rsid w:val="00BE528D"/>
    <w:rsid w:val="00BE5FFA"/>
    <w:rsid w:val="00BF1020"/>
    <w:rsid w:val="00BF29FF"/>
    <w:rsid w:val="00BF4667"/>
    <w:rsid w:val="00BF60B9"/>
    <w:rsid w:val="00C00526"/>
    <w:rsid w:val="00C01AB0"/>
    <w:rsid w:val="00C01E1D"/>
    <w:rsid w:val="00C03C2D"/>
    <w:rsid w:val="00C060D9"/>
    <w:rsid w:val="00C10AE1"/>
    <w:rsid w:val="00C1237B"/>
    <w:rsid w:val="00C12558"/>
    <w:rsid w:val="00C13398"/>
    <w:rsid w:val="00C13503"/>
    <w:rsid w:val="00C13AFD"/>
    <w:rsid w:val="00C160B3"/>
    <w:rsid w:val="00C166D6"/>
    <w:rsid w:val="00C167EC"/>
    <w:rsid w:val="00C16FC9"/>
    <w:rsid w:val="00C17DD3"/>
    <w:rsid w:val="00C17DE7"/>
    <w:rsid w:val="00C20486"/>
    <w:rsid w:val="00C211F8"/>
    <w:rsid w:val="00C2226F"/>
    <w:rsid w:val="00C2299F"/>
    <w:rsid w:val="00C23424"/>
    <w:rsid w:val="00C25765"/>
    <w:rsid w:val="00C3005E"/>
    <w:rsid w:val="00C303E2"/>
    <w:rsid w:val="00C3064A"/>
    <w:rsid w:val="00C31F9F"/>
    <w:rsid w:val="00C33B1D"/>
    <w:rsid w:val="00C33C67"/>
    <w:rsid w:val="00C34542"/>
    <w:rsid w:val="00C366D1"/>
    <w:rsid w:val="00C36FDC"/>
    <w:rsid w:val="00C407FB"/>
    <w:rsid w:val="00C42117"/>
    <w:rsid w:val="00C44357"/>
    <w:rsid w:val="00C457FF"/>
    <w:rsid w:val="00C46439"/>
    <w:rsid w:val="00C470F7"/>
    <w:rsid w:val="00C51250"/>
    <w:rsid w:val="00C52B9A"/>
    <w:rsid w:val="00C5368A"/>
    <w:rsid w:val="00C53A04"/>
    <w:rsid w:val="00C55549"/>
    <w:rsid w:val="00C562CF"/>
    <w:rsid w:val="00C609C7"/>
    <w:rsid w:val="00C626D1"/>
    <w:rsid w:val="00C62A79"/>
    <w:rsid w:val="00C64A93"/>
    <w:rsid w:val="00C65CC6"/>
    <w:rsid w:val="00C6653F"/>
    <w:rsid w:val="00C67D68"/>
    <w:rsid w:val="00C67EDD"/>
    <w:rsid w:val="00C729B1"/>
    <w:rsid w:val="00C72F9C"/>
    <w:rsid w:val="00C7431A"/>
    <w:rsid w:val="00C767B3"/>
    <w:rsid w:val="00C76B4D"/>
    <w:rsid w:val="00C76F22"/>
    <w:rsid w:val="00C777C6"/>
    <w:rsid w:val="00C805ED"/>
    <w:rsid w:val="00C815BC"/>
    <w:rsid w:val="00C82067"/>
    <w:rsid w:val="00C82382"/>
    <w:rsid w:val="00C84EF7"/>
    <w:rsid w:val="00C85FE0"/>
    <w:rsid w:val="00C8744F"/>
    <w:rsid w:val="00C87CE8"/>
    <w:rsid w:val="00C90A93"/>
    <w:rsid w:val="00C91D3D"/>
    <w:rsid w:val="00C92EE2"/>
    <w:rsid w:val="00C94668"/>
    <w:rsid w:val="00C94A03"/>
    <w:rsid w:val="00CA0AA7"/>
    <w:rsid w:val="00CA0C4C"/>
    <w:rsid w:val="00CA1FFF"/>
    <w:rsid w:val="00CA20B9"/>
    <w:rsid w:val="00CA2157"/>
    <w:rsid w:val="00CA2916"/>
    <w:rsid w:val="00CA309E"/>
    <w:rsid w:val="00CA50D9"/>
    <w:rsid w:val="00CA549A"/>
    <w:rsid w:val="00CB0531"/>
    <w:rsid w:val="00CB1D63"/>
    <w:rsid w:val="00CB2299"/>
    <w:rsid w:val="00CB3358"/>
    <w:rsid w:val="00CC4715"/>
    <w:rsid w:val="00CC4A28"/>
    <w:rsid w:val="00CC5B8C"/>
    <w:rsid w:val="00CC64C9"/>
    <w:rsid w:val="00CC7C2E"/>
    <w:rsid w:val="00CD04A7"/>
    <w:rsid w:val="00CD0C65"/>
    <w:rsid w:val="00CD1CD0"/>
    <w:rsid w:val="00CD2865"/>
    <w:rsid w:val="00CD3D9E"/>
    <w:rsid w:val="00CD503D"/>
    <w:rsid w:val="00CD5104"/>
    <w:rsid w:val="00CD5A8B"/>
    <w:rsid w:val="00CD7A27"/>
    <w:rsid w:val="00CE13AF"/>
    <w:rsid w:val="00CE1A85"/>
    <w:rsid w:val="00CE27CC"/>
    <w:rsid w:val="00CE2DE2"/>
    <w:rsid w:val="00CE3124"/>
    <w:rsid w:val="00CE3212"/>
    <w:rsid w:val="00CE59CE"/>
    <w:rsid w:val="00CE64F6"/>
    <w:rsid w:val="00CE6656"/>
    <w:rsid w:val="00CE7C18"/>
    <w:rsid w:val="00CF00E8"/>
    <w:rsid w:val="00CF014D"/>
    <w:rsid w:val="00CF0268"/>
    <w:rsid w:val="00CF0C6E"/>
    <w:rsid w:val="00CF0E74"/>
    <w:rsid w:val="00CF1331"/>
    <w:rsid w:val="00CF1DCB"/>
    <w:rsid w:val="00CF264F"/>
    <w:rsid w:val="00CF2F26"/>
    <w:rsid w:val="00CF3577"/>
    <w:rsid w:val="00CF624A"/>
    <w:rsid w:val="00CF6362"/>
    <w:rsid w:val="00CF6F8F"/>
    <w:rsid w:val="00CF75A8"/>
    <w:rsid w:val="00D0016F"/>
    <w:rsid w:val="00D02215"/>
    <w:rsid w:val="00D03137"/>
    <w:rsid w:val="00D03AE4"/>
    <w:rsid w:val="00D044C7"/>
    <w:rsid w:val="00D0557A"/>
    <w:rsid w:val="00D10F01"/>
    <w:rsid w:val="00D22727"/>
    <w:rsid w:val="00D23F6C"/>
    <w:rsid w:val="00D24D32"/>
    <w:rsid w:val="00D25310"/>
    <w:rsid w:val="00D25B83"/>
    <w:rsid w:val="00D26DF9"/>
    <w:rsid w:val="00D30A03"/>
    <w:rsid w:val="00D330DD"/>
    <w:rsid w:val="00D33D17"/>
    <w:rsid w:val="00D356C1"/>
    <w:rsid w:val="00D35A04"/>
    <w:rsid w:val="00D36725"/>
    <w:rsid w:val="00D4047E"/>
    <w:rsid w:val="00D40D8B"/>
    <w:rsid w:val="00D40DED"/>
    <w:rsid w:val="00D42F77"/>
    <w:rsid w:val="00D43421"/>
    <w:rsid w:val="00D4378A"/>
    <w:rsid w:val="00D43FB8"/>
    <w:rsid w:val="00D44905"/>
    <w:rsid w:val="00D45AD7"/>
    <w:rsid w:val="00D462A6"/>
    <w:rsid w:val="00D46B9C"/>
    <w:rsid w:val="00D50F8D"/>
    <w:rsid w:val="00D530EF"/>
    <w:rsid w:val="00D54341"/>
    <w:rsid w:val="00D5529E"/>
    <w:rsid w:val="00D5537A"/>
    <w:rsid w:val="00D573FB"/>
    <w:rsid w:val="00D57749"/>
    <w:rsid w:val="00D6141F"/>
    <w:rsid w:val="00D63177"/>
    <w:rsid w:val="00D63C1B"/>
    <w:rsid w:val="00D65293"/>
    <w:rsid w:val="00D652DE"/>
    <w:rsid w:val="00D662AC"/>
    <w:rsid w:val="00D66306"/>
    <w:rsid w:val="00D705EB"/>
    <w:rsid w:val="00D7225E"/>
    <w:rsid w:val="00D733D2"/>
    <w:rsid w:val="00D747DB"/>
    <w:rsid w:val="00D7520B"/>
    <w:rsid w:val="00D765EF"/>
    <w:rsid w:val="00D768B1"/>
    <w:rsid w:val="00D770F4"/>
    <w:rsid w:val="00D8143F"/>
    <w:rsid w:val="00D85792"/>
    <w:rsid w:val="00D8601C"/>
    <w:rsid w:val="00D861D8"/>
    <w:rsid w:val="00D864C1"/>
    <w:rsid w:val="00D86779"/>
    <w:rsid w:val="00D86B77"/>
    <w:rsid w:val="00D90082"/>
    <w:rsid w:val="00D90980"/>
    <w:rsid w:val="00D927F0"/>
    <w:rsid w:val="00D92CB3"/>
    <w:rsid w:val="00D944FE"/>
    <w:rsid w:val="00D95FDF"/>
    <w:rsid w:val="00D9607F"/>
    <w:rsid w:val="00DA2A8C"/>
    <w:rsid w:val="00DA47A3"/>
    <w:rsid w:val="00DA6DF7"/>
    <w:rsid w:val="00DB056B"/>
    <w:rsid w:val="00DB1971"/>
    <w:rsid w:val="00DB287C"/>
    <w:rsid w:val="00DB3F70"/>
    <w:rsid w:val="00DB51F6"/>
    <w:rsid w:val="00DB55AD"/>
    <w:rsid w:val="00DB7577"/>
    <w:rsid w:val="00DB7921"/>
    <w:rsid w:val="00DC073E"/>
    <w:rsid w:val="00DC0BDB"/>
    <w:rsid w:val="00DC2F6B"/>
    <w:rsid w:val="00DC3AD7"/>
    <w:rsid w:val="00DC3EB5"/>
    <w:rsid w:val="00DC5408"/>
    <w:rsid w:val="00DC57B4"/>
    <w:rsid w:val="00DC5BAD"/>
    <w:rsid w:val="00DC6C9B"/>
    <w:rsid w:val="00DC72D2"/>
    <w:rsid w:val="00DC7B87"/>
    <w:rsid w:val="00DC7E25"/>
    <w:rsid w:val="00DD14D2"/>
    <w:rsid w:val="00DD1A2E"/>
    <w:rsid w:val="00DD28E3"/>
    <w:rsid w:val="00DD627D"/>
    <w:rsid w:val="00DD7C25"/>
    <w:rsid w:val="00DD7CDA"/>
    <w:rsid w:val="00DE0FBF"/>
    <w:rsid w:val="00DE7ACB"/>
    <w:rsid w:val="00DF1426"/>
    <w:rsid w:val="00DF1EB1"/>
    <w:rsid w:val="00DF2193"/>
    <w:rsid w:val="00DF24A9"/>
    <w:rsid w:val="00DF3C83"/>
    <w:rsid w:val="00DF664E"/>
    <w:rsid w:val="00DF6749"/>
    <w:rsid w:val="00E003E7"/>
    <w:rsid w:val="00E02E8D"/>
    <w:rsid w:val="00E1073D"/>
    <w:rsid w:val="00E11A0C"/>
    <w:rsid w:val="00E130DA"/>
    <w:rsid w:val="00E13BE4"/>
    <w:rsid w:val="00E13D4D"/>
    <w:rsid w:val="00E13F29"/>
    <w:rsid w:val="00E14AA2"/>
    <w:rsid w:val="00E15558"/>
    <w:rsid w:val="00E16A87"/>
    <w:rsid w:val="00E173DB"/>
    <w:rsid w:val="00E17B4B"/>
    <w:rsid w:val="00E205EF"/>
    <w:rsid w:val="00E220E2"/>
    <w:rsid w:val="00E24097"/>
    <w:rsid w:val="00E24A60"/>
    <w:rsid w:val="00E2576E"/>
    <w:rsid w:val="00E3283D"/>
    <w:rsid w:val="00E32855"/>
    <w:rsid w:val="00E32BF2"/>
    <w:rsid w:val="00E35E0B"/>
    <w:rsid w:val="00E36E1C"/>
    <w:rsid w:val="00E4003F"/>
    <w:rsid w:val="00E40CDA"/>
    <w:rsid w:val="00E4243F"/>
    <w:rsid w:val="00E4290F"/>
    <w:rsid w:val="00E43EF7"/>
    <w:rsid w:val="00E4411B"/>
    <w:rsid w:val="00E464F5"/>
    <w:rsid w:val="00E46724"/>
    <w:rsid w:val="00E51214"/>
    <w:rsid w:val="00E51EE0"/>
    <w:rsid w:val="00E53D56"/>
    <w:rsid w:val="00E53E32"/>
    <w:rsid w:val="00E57816"/>
    <w:rsid w:val="00E5796C"/>
    <w:rsid w:val="00E605A4"/>
    <w:rsid w:val="00E622F4"/>
    <w:rsid w:val="00E62A2D"/>
    <w:rsid w:val="00E64A28"/>
    <w:rsid w:val="00E65562"/>
    <w:rsid w:val="00E67418"/>
    <w:rsid w:val="00E746D6"/>
    <w:rsid w:val="00E7472E"/>
    <w:rsid w:val="00E83E22"/>
    <w:rsid w:val="00E846F9"/>
    <w:rsid w:val="00E84CC8"/>
    <w:rsid w:val="00E90A41"/>
    <w:rsid w:val="00E921D6"/>
    <w:rsid w:val="00E9348C"/>
    <w:rsid w:val="00E93616"/>
    <w:rsid w:val="00E93FAC"/>
    <w:rsid w:val="00E97770"/>
    <w:rsid w:val="00E979EF"/>
    <w:rsid w:val="00EA5382"/>
    <w:rsid w:val="00EA5BD0"/>
    <w:rsid w:val="00EA61B2"/>
    <w:rsid w:val="00EA62A4"/>
    <w:rsid w:val="00EA62BE"/>
    <w:rsid w:val="00EA6D72"/>
    <w:rsid w:val="00EA6DD0"/>
    <w:rsid w:val="00EB04C0"/>
    <w:rsid w:val="00EB2002"/>
    <w:rsid w:val="00EB2D18"/>
    <w:rsid w:val="00EB4C54"/>
    <w:rsid w:val="00EB4ECF"/>
    <w:rsid w:val="00EB7FE0"/>
    <w:rsid w:val="00EC22D6"/>
    <w:rsid w:val="00EC36DA"/>
    <w:rsid w:val="00EC7965"/>
    <w:rsid w:val="00ED00B2"/>
    <w:rsid w:val="00ED0C2C"/>
    <w:rsid w:val="00ED2226"/>
    <w:rsid w:val="00ED2765"/>
    <w:rsid w:val="00ED3014"/>
    <w:rsid w:val="00ED3528"/>
    <w:rsid w:val="00ED40E6"/>
    <w:rsid w:val="00ED4A00"/>
    <w:rsid w:val="00ED5AAB"/>
    <w:rsid w:val="00ED7E9B"/>
    <w:rsid w:val="00EE31B0"/>
    <w:rsid w:val="00EE3559"/>
    <w:rsid w:val="00EE6F4C"/>
    <w:rsid w:val="00EE760E"/>
    <w:rsid w:val="00EF0F75"/>
    <w:rsid w:val="00EF16D4"/>
    <w:rsid w:val="00EF26C2"/>
    <w:rsid w:val="00EF41A3"/>
    <w:rsid w:val="00EF473C"/>
    <w:rsid w:val="00EF5E4A"/>
    <w:rsid w:val="00EF7529"/>
    <w:rsid w:val="00F05F56"/>
    <w:rsid w:val="00F07A68"/>
    <w:rsid w:val="00F07BF0"/>
    <w:rsid w:val="00F155C6"/>
    <w:rsid w:val="00F155F0"/>
    <w:rsid w:val="00F15D0E"/>
    <w:rsid w:val="00F16AC5"/>
    <w:rsid w:val="00F17392"/>
    <w:rsid w:val="00F213C2"/>
    <w:rsid w:val="00F227EF"/>
    <w:rsid w:val="00F22E83"/>
    <w:rsid w:val="00F22FEA"/>
    <w:rsid w:val="00F234AB"/>
    <w:rsid w:val="00F24DF6"/>
    <w:rsid w:val="00F259AF"/>
    <w:rsid w:val="00F26C1E"/>
    <w:rsid w:val="00F26FE6"/>
    <w:rsid w:val="00F27B70"/>
    <w:rsid w:val="00F30C81"/>
    <w:rsid w:val="00F313AE"/>
    <w:rsid w:val="00F320C7"/>
    <w:rsid w:val="00F34626"/>
    <w:rsid w:val="00F35B77"/>
    <w:rsid w:val="00F41E19"/>
    <w:rsid w:val="00F43193"/>
    <w:rsid w:val="00F433F4"/>
    <w:rsid w:val="00F449BA"/>
    <w:rsid w:val="00F45F4E"/>
    <w:rsid w:val="00F47240"/>
    <w:rsid w:val="00F47B1E"/>
    <w:rsid w:val="00F50859"/>
    <w:rsid w:val="00F52EB8"/>
    <w:rsid w:val="00F55F91"/>
    <w:rsid w:val="00F576DB"/>
    <w:rsid w:val="00F57A1D"/>
    <w:rsid w:val="00F62CB4"/>
    <w:rsid w:val="00F62FBF"/>
    <w:rsid w:val="00F63226"/>
    <w:rsid w:val="00F7016F"/>
    <w:rsid w:val="00F7058E"/>
    <w:rsid w:val="00F70DAD"/>
    <w:rsid w:val="00F71C65"/>
    <w:rsid w:val="00F739A3"/>
    <w:rsid w:val="00F75D1A"/>
    <w:rsid w:val="00F766A3"/>
    <w:rsid w:val="00F77DFF"/>
    <w:rsid w:val="00F8342D"/>
    <w:rsid w:val="00F868C2"/>
    <w:rsid w:val="00F901BE"/>
    <w:rsid w:val="00F91112"/>
    <w:rsid w:val="00F92077"/>
    <w:rsid w:val="00F924D8"/>
    <w:rsid w:val="00F9364B"/>
    <w:rsid w:val="00F95838"/>
    <w:rsid w:val="00F96F46"/>
    <w:rsid w:val="00FA22D3"/>
    <w:rsid w:val="00FA25F1"/>
    <w:rsid w:val="00FA4A3D"/>
    <w:rsid w:val="00FA4AD8"/>
    <w:rsid w:val="00FA4D41"/>
    <w:rsid w:val="00FA70F6"/>
    <w:rsid w:val="00FA7579"/>
    <w:rsid w:val="00FB0CD4"/>
    <w:rsid w:val="00FB1CBE"/>
    <w:rsid w:val="00FB6897"/>
    <w:rsid w:val="00FC082E"/>
    <w:rsid w:val="00FC0B47"/>
    <w:rsid w:val="00FC54E6"/>
    <w:rsid w:val="00FC6CA3"/>
    <w:rsid w:val="00FC6FD6"/>
    <w:rsid w:val="00FD0417"/>
    <w:rsid w:val="00FD0BCB"/>
    <w:rsid w:val="00FD1619"/>
    <w:rsid w:val="00FD1F7E"/>
    <w:rsid w:val="00FD4029"/>
    <w:rsid w:val="00FD5831"/>
    <w:rsid w:val="00FD668F"/>
    <w:rsid w:val="00FD66DD"/>
    <w:rsid w:val="00FD7066"/>
    <w:rsid w:val="00FD70E5"/>
    <w:rsid w:val="00FD7212"/>
    <w:rsid w:val="00FE5E2F"/>
    <w:rsid w:val="00FE667C"/>
    <w:rsid w:val="00FE7C00"/>
    <w:rsid w:val="00FF24F4"/>
    <w:rsid w:val="00FF2EAA"/>
    <w:rsid w:val="00FF3D89"/>
    <w:rsid w:val="00FF4AFC"/>
    <w:rsid w:val="00FF5535"/>
    <w:rsid w:val="00FF5EA1"/>
    <w:rsid w:val="00FF614A"/>
    <w:rsid w:val="00FF7D1A"/>
    <w:rsid w:val="013E4C65"/>
    <w:rsid w:val="02057A3D"/>
    <w:rsid w:val="02D84606"/>
    <w:rsid w:val="0547BB56"/>
    <w:rsid w:val="07D8664E"/>
    <w:rsid w:val="0882D847"/>
    <w:rsid w:val="0A9BC688"/>
    <w:rsid w:val="0CC79B5E"/>
    <w:rsid w:val="0D35AEE2"/>
    <w:rsid w:val="0E6C9F83"/>
    <w:rsid w:val="0F09104B"/>
    <w:rsid w:val="100D7C03"/>
    <w:rsid w:val="1142CDAE"/>
    <w:rsid w:val="132B4E73"/>
    <w:rsid w:val="13755459"/>
    <w:rsid w:val="14A5FB6C"/>
    <w:rsid w:val="154B8A78"/>
    <w:rsid w:val="1567C714"/>
    <w:rsid w:val="15B9E7A4"/>
    <w:rsid w:val="18801B35"/>
    <w:rsid w:val="19F61C9D"/>
    <w:rsid w:val="1AE28FF8"/>
    <w:rsid w:val="1B1ED24E"/>
    <w:rsid w:val="1B622435"/>
    <w:rsid w:val="1C3D0DDA"/>
    <w:rsid w:val="1E29387F"/>
    <w:rsid w:val="1E770636"/>
    <w:rsid w:val="1E8FC006"/>
    <w:rsid w:val="202D53F9"/>
    <w:rsid w:val="21068A6B"/>
    <w:rsid w:val="225010C6"/>
    <w:rsid w:val="23998B89"/>
    <w:rsid w:val="241E5BD8"/>
    <w:rsid w:val="252117C6"/>
    <w:rsid w:val="25F9E739"/>
    <w:rsid w:val="26EB95EB"/>
    <w:rsid w:val="26FF1D26"/>
    <w:rsid w:val="2AF6838A"/>
    <w:rsid w:val="2F73E997"/>
    <w:rsid w:val="30576975"/>
    <w:rsid w:val="30D547EE"/>
    <w:rsid w:val="3669AC76"/>
    <w:rsid w:val="36B8E1BC"/>
    <w:rsid w:val="372693D3"/>
    <w:rsid w:val="3BCA8C9A"/>
    <w:rsid w:val="3C008689"/>
    <w:rsid w:val="3CBFFCA3"/>
    <w:rsid w:val="3CF32D7C"/>
    <w:rsid w:val="3D53A22B"/>
    <w:rsid w:val="3D61AD7A"/>
    <w:rsid w:val="3DF09574"/>
    <w:rsid w:val="3E717C8B"/>
    <w:rsid w:val="3F81FC63"/>
    <w:rsid w:val="416A2EAA"/>
    <w:rsid w:val="416DA243"/>
    <w:rsid w:val="416F5604"/>
    <w:rsid w:val="466480D4"/>
    <w:rsid w:val="49471F18"/>
    <w:rsid w:val="4AC7CFD2"/>
    <w:rsid w:val="4B52E750"/>
    <w:rsid w:val="4BCC84C9"/>
    <w:rsid w:val="4C4EC775"/>
    <w:rsid w:val="4E1B7E12"/>
    <w:rsid w:val="4F2A89DD"/>
    <w:rsid w:val="510BB254"/>
    <w:rsid w:val="5211C3E6"/>
    <w:rsid w:val="53502AA6"/>
    <w:rsid w:val="53C73B03"/>
    <w:rsid w:val="57FC50EB"/>
    <w:rsid w:val="5AC3536B"/>
    <w:rsid w:val="5CF8BA01"/>
    <w:rsid w:val="5D34AE3A"/>
    <w:rsid w:val="5D9D36FC"/>
    <w:rsid w:val="6045BCFF"/>
    <w:rsid w:val="61F10280"/>
    <w:rsid w:val="620B6CA7"/>
    <w:rsid w:val="62543708"/>
    <w:rsid w:val="639BC013"/>
    <w:rsid w:val="63C43083"/>
    <w:rsid w:val="644ED172"/>
    <w:rsid w:val="67C9375F"/>
    <w:rsid w:val="690CE8AB"/>
    <w:rsid w:val="691BCAA6"/>
    <w:rsid w:val="6D60D166"/>
    <w:rsid w:val="6F50D6A8"/>
    <w:rsid w:val="6F99BE91"/>
    <w:rsid w:val="70780500"/>
    <w:rsid w:val="70796ACE"/>
    <w:rsid w:val="712AD89E"/>
    <w:rsid w:val="73F2C108"/>
    <w:rsid w:val="74AF5693"/>
    <w:rsid w:val="76AFFD7C"/>
    <w:rsid w:val="76C07299"/>
    <w:rsid w:val="795C619D"/>
    <w:rsid w:val="7A0C9A99"/>
    <w:rsid w:val="7A1531E4"/>
    <w:rsid w:val="7B4CDF20"/>
    <w:rsid w:val="7BA48C45"/>
    <w:rsid w:val="7BACEA8F"/>
    <w:rsid w:val="7C5D4850"/>
    <w:rsid w:val="7E613046"/>
    <w:rsid w:val="7E93902F"/>
    <w:rsid w:val="7EDCDE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46F90E"/>
  <w14:defaultImageDpi w14:val="300"/>
  <w15:docId w15:val="{9B26DFBB-41ED-41D4-B689-6C691099B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3D53A22B"/>
    <w:pPr>
      <w:spacing w:line="360" w:lineRule="auto"/>
    </w:pPr>
    <w:rPr>
      <w:rFonts w:ascii="Source Sans Pro" w:hAnsi="Source Sans Pro"/>
    </w:rPr>
  </w:style>
  <w:style w:type="paragraph" w:styleId="Heading1">
    <w:name w:val="heading 1"/>
    <w:basedOn w:val="Normal"/>
    <w:next w:val="Normal"/>
    <w:link w:val="Heading1Char"/>
    <w:uiPriority w:val="9"/>
    <w:qFormat/>
    <w:rsid w:val="3D53A22B"/>
    <w:pPr>
      <w:keepNext/>
      <w:keepLines/>
      <w:outlineLvl w:val="0"/>
    </w:pPr>
    <w:rPr>
      <w:rFonts w:ascii="Roboto" w:eastAsiaTheme="majorEastAsia" w:hAnsi="Roboto" w:cstheme="majorBidi"/>
      <w:b/>
      <w:bCs/>
    </w:rPr>
  </w:style>
  <w:style w:type="paragraph" w:styleId="Heading2">
    <w:name w:val="heading 2"/>
    <w:basedOn w:val="Normal"/>
    <w:next w:val="Normal"/>
    <w:link w:val="Heading2Char"/>
    <w:uiPriority w:val="9"/>
    <w:unhideWhenUsed/>
    <w:rsid w:val="3D53A22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3D53A22B"/>
    <w:pPr>
      <w:keepNext/>
      <w:keepLines/>
      <w:outlineLvl w:val="2"/>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3D53A22B"/>
    <w:pPr>
      <w:tabs>
        <w:tab w:val="center" w:pos="4320"/>
        <w:tab w:val="right" w:pos="8640"/>
      </w:tabs>
    </w:pPr>
  </w:style>
  <w:style w:type="character" w:customStyle="1" w:styleId="HeaderChar">
    <w:name w:val="Header Char"/>
    <w:basedOn w:val="DefaultParagraphFont"/>
    <w:link w:val="Header"/>
    <w:uiPriority w:val="99"/>
    <w:rsid w:val="00781D4C"/>
  </w:style>
  <w:style w:type="paragraph" w:styleId="Footer">
    <w:name w:val="footer"/>
    <w:basedOn w:val="Normal"/>
    <w:link w:val="FooterChar"/>
    <w:uiPriority w:val="99"/>
    <w:unhideWhenUsed/>
    <w:rsid w:val="3D53A22B"/>
    <w:pPr>
      <w:tabs>
        <w:tab w:val="center" w:pos="4320"/>
        <w:tab w:val="right" w:pos="8640"/>
      </w:tabs>
    </w:pPr>
  </w:style>
  <w:style w:type="character" w:customStyle="1" w:styleId="FooterChar">
    <w:name w:val="Footer Char"/>
    <w:basedOn w:val="DefaultParagraphFont"/>
    <w:link w:val="Footer"/>
    <w:uiPriority w:val="99"/>
    <w:rsid w:val="00781D4C"/>
  </w:style>
  <w:style w:type="paragraph" w:styleId="BalloonText">
    <w:name w:val="Balloon Text"/>
    <w:basedOn w:val="Normal"/>
    <w:link w:val="BalloonTextChar"/>
    <w:uiPriority w:val="99"/>
    <w:semiHidden/>
    <w:unhideWhenUsed/>
    <w:rsid w:val="3D53A22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1D4C"/>
    <w:rPr>
      <w:rFonts w:ascii="Lucida Grande" w:hAnsi="Lucida Grande" w:cs="Lucida Grande"/>
      <w:sz w:val="18"/>
      <w:szCs w:val="18"/>
    </w:rPr>
  </w:style>
  <w:style w:type="paragraph" w:customStyle="1" w:styleId="arial">
    <w:name w:val="arial"/>
    <w:basedOn w:val="Normal"/>
    <w:uiPriority w:val="1"/>
    <w:rsid w:val="3D53A22B"/>
  </w:style>
  <w:style w:type="paragraph" w:customStyle="1" w:styleId="QAIHeading1">
    <w:name w:val="QAI Heading 1"/>
    <w:basedOn w:val="Normal"/>
    <w:uiPriority w:val="1"/>
    <w:qFormat/>
    <w:rsid w:val="3D53A22B"/>
    <w:pPr>
      <w:tabs>
        <w:tab w:val="left" w:pos="1400"/>
      </w:tabs>
    </w:pPr>
    <w:rPr>
      <w:rFonts w:ascii="Roboto Black" w:hAnsi="Roboto Black" w:cs="Calibri"/>
      <w:i/>
      <w:iCs/>
      <w:color w:val="FFFFFF" w:themeColor="background1"/>
      <w:sz w:val="56"/>
      <w:szCs w:val="56"/>
    </w:rPr>
  </w:style>
  <w:style w:type="paragraph" w:customStyle="1" w:styleId="QAIHeading2">
    <w:name w:val="QAI Heading 2"/>
    <w:basedOn w:val="Normal"/>
    <w:uiPriority w:val="1"/>
    <w:qFormat/>
    <w:rsid w:val="3D53A22B"/>
    <w:pPr>
      <w:spacing w:before="240"/>
    </w:pPr>
    <w:rPr>
      <w:rFonts w:ascii="Roboto" w:hAnsi="Roboto" w:cs="Calibri"/>
      <w:b/>
      <w:bCs/>
      <w:color w:val="333333"/>
      <w:sz w:val="32"/>
      <w:szCs w:val="32"/>
    </w:rPr>
  </w:style>
  <w:style w:type="paragraph" w:customStyle="1" w:styleId="MWAWParagraph">
    <w:name w:val="MWAW Paragraph"/>
    <w:basedOn w:val="Normal"/>
    <w:uiPriority w:val="1"/>
    <w:rsid w:val="3D53A22B"/>
    <w:rPr>
      <w:rFonts w:ascii="Nunito Sans Light" w:hAnsi="Nunito Sans Light"/>
      <w:color w:val="000000" w:themeColor="text1"/>
      <w:sz w:val="19"/>
      <w:szCs w:val="19"/>
    </w:rPr>
  </w:style>
  <w:style w:type="paragraph" w:customStyle="1" w:styleId="QAIHeading3">
    <w:name w:val="QAI Heading 3"/>
    <w:basedOn w:val="Normal"/>
    <w:uiPriority w:val="1"/>
    <w:rsid w:val="3D53A22B"/>
    <w:rPr>
      <w:rFonts w:cs="Calibri"/>
      <w:color w:val="F26222"/>
    </w:rPr>
  </w:style>
  <w:style w:type="character" w:customStyle="1" w:styleId="Heading1Char">
    <w:name w:val="Heading 1 Char"/>
    <w:basedOn w:val="DefaultParagraphFont"/>
    <w:link w:val="Heading1"/>
    <w:uiPriority w:val="9"/>
    <w:rsid w:val="00806925"/>
    <w:rPr>
      <w:rFonts w:ascii="Roboto" w:eastAsiaTheme="majorEastAsia" w:hAnsi="Roboto" w:cstheme="majorBidi"/>
      <w:b/>
      <w:szCs w:val="32"/>
    </w:rPr>
  </w:style>
  <w:style w:type="character" w:customStyle="1" w:styleId="Heading3Char">
    <w:name w:val="Heading 3 Char"/>
    <w:basedOn w:val="DefaultParagraphFont"/>
    <w:link w:val="Heading3"/>
    <w:uiPriority w:val="9"/>
    <w:semiHidden/>
    <w:rsid w:val="00D26DF9"/>
    <w:rPr>
      <w:rFonts w:ascii="Calibri" w:eastAsiaTheme="majorEastAsia" w:hAnsi="Calibri" w:cstheme="majorBidi"/>
    </w:rPr>
  </w:style>
  <w:style w:type="paragraph" w:styleId="NoSpacing">
    <w:name w:val="No Spacing"/>
    <w:uiPriority w:val="1"/>
    <w:qFormat/>
    <w:rsid w:val="00366627"/>
    <w:rPr>
      <w:rFonts w:ascii="Calibri" w:hAnsi="Calibri"/>
    </w:rPr>
  </w:style>
  <w:style w:type="paragraph" w:styleId="ListParagraph">
    <w:name w:val="List Paragraph"/>
    <w:basedOn w:val="Normal"/>
    <w:uiPriority w:val="34"/>
    <w:qFormat/>
    <w:rsid w:val="3D53A22B"/>
    <w:pPr>
      <w:numPr>
        <w:numId w:val="19"/>
      </w:numPr>
      <w:tabs>
        <w:tab w:val="left" w:pos="288"/>
      </w:tabs>
      <w:spacing w:before="240" w:after="240"/>
    </w:pPr>
    <w:rPr>
      <w:rFonts w:cs="Times New Roman"/>
      <w:lang w:val="en-AU" w:eastAsia="ja-JP"/>
    </w:rPr>
  </w:style>
  <w:style w:type="character" w:customStyle="1" w:styleId="Heading2Char">
    <w:name w:val="Heading 2 Char"/>
    <w:basedOn w:val="DefaultParagraphFont"/>
    <w:link w:val="Heading2"/>
    <w:uiPriority w:val="9"/>
    <w:rsid w:val="00366627"/>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3D53A22B"/>
    <w:pPr>
      <w:spacing w:beforeAutospacing="1" w:afterAutospacing="1"/>
    </w:pPr>
    <w:rPr>
      <w:rFonts w:ascii="Times New Roman" w:eastAsia="Times New Roman" w:hAnsi="Times New Roman" w:cs="Times New Roman"/>
      <w:lang w:val="en-AU" w:eastAsia="en-AU"/>
    </w:rPr>
  </w:style>
  <w:style w:type="character" w:styleId="Hyperlink">
    <w:name w:val="Hyperlink"/>
    <w:basedOn w:val="DefaultParagraphFont"/>
    <w:uiPriority w:val="99"/>
    <w:unhideWhenUsed/>
    <w:rsid w:val="00F259AF"/>
    <w:rPr>
      <w:color w:val="0000FF" w:themeColor="hyperlink"/>
      <w:u w:val="single"/>
    </w:rPr>
  </w:style>
  <w:style w:type="paragraph" w:styleId="TOCHeading">
    <w:name w:val="TOC Heading"/>
    <w:basedOn w:val="Heading1"/>
    <w:next w:val="Normal"/>
    <w:uiPriority w:val="39"/>
    <w:unhideWhenUsed/>
    <w:qFormat/>
    <w:rsid w:val="00F259AF"/>
    <w:pPr>
      <w:spacing w:before="240" w:line="259" w:lineRule="auto"/>
      <w:outlineLvl w:val="9"/>
    </w:pPr>
    <w:rPr>
      <w:rFonts w:asciiTheme="majorHAnsi" w:hAnsiTheme="majorHAnsi"/>
      <w:b w:val="0"/>
      <w:color w:val="365F91" w:themeColor="accent1" w:themeShade="BF"/>
      <w:sz w:val="32"/>
    </w:rPr>
  </w:style>
  <w:style w:type="paragraph" w:styleId="TOC1">
    <w:name w:val="toc 1"/>
    <w:basedOn w:val="Normal"/>
    <w:next w:val="Normal"/>
    <w:uiPriority w:val="39"/>
    <w:unhideWhenUsed/>
    <w:rsid w:val="3D53A22B"/>
    <w:pPr>
      <w:tabs>
        <w:tab w:val="right" w:pos="9736"/>
      </w:tabs>
      <w:spacing w:after="100"/>
    </w:pPr>
    <w:rPr>
      <w:rFonts w:asciiTheme="minorHAnsi" w:hAnsiTheme="minorHAnsi" w:cs="Times New Roman"/>
      <w:lang w:val="en-AU" w:eastAsia="ja-JP"/>
    </w:rPr>
  </w:style>
  <w:style w:type="paragraph" w:styleId="TOC2">
    <w:name w:val="toc 2"/>
    <w:basedOn w:val="Normal"/>
    <w:next w:val="Normal"/>
    <w:uiPriority w:val="39"/>
    <w:unhideWhenUsed/>
    <w:rsid w:val="3D53A22B"/>
    <w:pPr>
      <w:spacing w:after="100"/>
      <w:ind w:left="240"/>
    </w:pPr>
    <w:rPr>
      <w:rFonts w:asciiTheme="minorHAnsi" w:hAnsiTheme="minorHAnsi" w:cs="Times New Roman"/>
      <w:lang w:val="en-AU" w:eastAsia="ja-JP"/>
    </w:rPr>
  </w:style>
  <w:style w:type="table" w:styleId="TableGrid">
    <w:name w:val="Table Grid"/>
    <w:basedOn w:val="TableNormal"/>
    <w:uiPriority w:val="39"/>
    <w:rsid w:val="00FA70F6"/>
    <w:rPr>
      <w:rFonts w:eastAsiaTheme="minorHAns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unhideWhenUsed/>
    <w:rsid w:val="3D53A22B"/>
    <w:pPr>
      <w:spacing w:after="100"/>
      <w:ind w:left="440"/>
    </w:pPr>
    <w:rPr>
      <w:rFonts w:asciiTheme="minorHAnsi" w:hAnsiTheme="minorHAnsi" w:cs="Times New Roman"/>
      <w:sz w:val="22"/>
      <w:szCs w:val="22"/>
    </w:rPr>
  </w:style>
  <w:style w:type="character" w:styleId="BookTitle">
    <w:name w:val="Book Title"/>
    <w:basedOn w:val="DefaultParagraphFont"/>
    <w:uiPriority w:val="33"/>
    <w:qFormat/>
    <w:rsid w:val="00D765EF"/>
    <w:rPr>
      <w:b/>
      <w:bCs/>
      <w:i/>
      <w:iCs/>
      <w:spacing w:val="5"/>
    </w:rPr>
  </w:style>
  <w:style w:type="character" w:styleId="FootnoteReference">
    <w:name w:val="footnote reference"/>
    <w:basedOn w:val="DefaultParagraphFont"/>
    <w:uiPriority w:val="99"/>
    <w:semiHidden/>
    <w:unhideWhenUsed/>
    <w:rsid w:val="00456C60"/>
    <w:rPr>
      <w:vertAlign w:val="superscript"/>
    </w:rPr>
  </w:style>
  <w:style w:type="character" w:customStyle="1" w:styleId="FootnoteTextChar">
    <w:name w:val="Footnote Text Char"/>
    <w:basedOn w:val="DefaultParagraphFont"/>
    <w:link w:val="FootnoteText"/>
    <w:uiPriority w:val="99"/>
    <w:semiHidden/>
    <w:rsid w:val="00456C60"/>
    <w:rPr>
      <w:sz w:val="20"/>
      <w:szCs w:val="20"/>
    </w:rPr>
  </w:style>
  <w:style w:type="paragraph" w:styleId="FootnoteText">
    <w:name w:val="footnote text"/>
    <w:basedOn w:val="Normal"/>
    <w:link w:val="FootnoteTextChar"/>
    <w:uiPriority w:val="99"/>
    <w:semiHidden/>
    <w:unhideWhenUsed/>
    <w:rsid w:val="3D53A22B"/>
    <w:rPr>
      <w:rFonts w:asciiTheme="minorHAnsi" w:hAnsiTheme="minorHAnsi"/>
      <w:sz w:val="20"/>
      <w:szCs w:val="20"/>
    </w:rPr>
  </w:style>
  <w:style w:type="character" w:customStyle="1" w:styleId="FootnoteTextChar1">
    <w:name w:val="Footnote Text Char1"/>
    <w:basedOn w:val="DefaultParagraphFont"/>
    <w:uiPriority w:val="99"/>
    <w:semiHidden/>
    <w:rsid w:val="00456C60"/>
    <w:rPr>
      <w:rFonts w:ascii="Source Sans Pro" w:hAnsi="Source Sans Pro"/>
      <w:sz w:val="20"/>
      <w:szCs w:val="20"/>
    </w:rPr>
  </w:style>
  <w:style w:type="paragraph" w:customStyle="1" w:styleId="level1">
    <w:name w:val="level1"/>
    <w:basedOn w:val="Normal"/>
    <w:uiPriority w:val="1"/>
    <w:qFormat/>
    <w:rsid w:val="3D53A22B"/>
    <w:pPr>
      <w:numPr>
        <w:numId w:val="8"/>
      </w:numPr>
      <w:tabs>
        <w:tab w:val="clear" w:pos="709"/>
        <w:tab w:val="num" w:pos="360"/>
      </w:tabs>
      <w:spacing w:before="100"/>
      <w:ind w:left="0" w:firstLine="0"/>
    </w:pPr>
    <w:rPr>
      <w:rFonts w:ascii="Arial" w:eastAsia="Times New Roman" w:hAnsi="Arial" w:cs="Times New Roman"/>
      <w:sz w:val="20"/>
      <w:szCs w:val="20"/>
      <w:lang w:val="en-AU" w:eastAsia="en-AU"/>
    </w:rPr>
  </w:style>
  <w:style w:type="paragraph" w:customStyle="1" w:styleId="level2">
    <w:name w:val="level2"/>
    <w:basedOn w:val="Normal"/>
    <w:uiPriority w:val="1"/>
    <w:qFormat/>
    <w:rsid w:val="3D53A22B"/>
    <w:pPr>
      <w:numPr>
        <w:ilvl w:val="1"/>
        <w:numId w:val="8"/>
      </w:numPr>
      <w:tabs>
        <w:tab w:val="clear" w:pos="709"/>
        <w:tab w:val="num" w:pos="360"/>
      </w:tabs>
      <w:spacing w:before="100"/>
      <w:ind w:left="0" w:firstLine="0"/>
    </w:pPr>
    <w:rPr>
      <w:rFonts w:ascii="Arial" w:eastAsia="Times New Roman" w:hAnsi="Arial" w:cs="Times New Roman"/>
      <w:sz w:val="20"/>
      <w:szCs w:val="20"/>
      <w:lang w:val="en-AU" w:eastAsia="en-AU"/>
    </w:rPr>
  </w:style>
  <w:style w:type="paragraph" w:customStyle="1" w:styleId="level3">
    <w:name w:val="level3"/>
    <w:basedOn w:val="Normal"/>
    <w:uiPriority w:val="1"/>
    <w:qFormat/>
    <w:rsid w:val="3D53A22B"/>
    <w:pPr>
      <w:numPr>
        <w:ilvl w:val="2"/>
        <w:numId w:val="8"/>
      </w:numPr>
      <w:tabs>
        <w:tab w:val="clear" w:pos="1418"/>
        <w:tab w:val="num" w:pos="360"/>
      </w:tabs>
      <w:spacing w:before="100"/>
      <w:ind w:left="0" w:firstLine="0"/>
    </w:pPr>
    <w:rPr>
      <w:rFonts w:ascii="Arial" w:eastAsia="Times New Roman" w:hAnsi="Arial" w:cs="Times New Roman"/>
      <w:sz w:val="20"/>
      <w:szCs w:val="20"/>
      <w:lang w:val="en-AU" w:eastAsia="en-AU"/>
    </w:rPr>
  </w:style>
  <w:style w:type="paragraph" w:customStyle="1" w:styleId="level4">
    <w:name w:val="level4"/>
    <w:basedOn w:val="Normal"/>
    <w:uiPriority w:val="1"/>
    <w:qFormat/>
    <w:rsid w:val="3D53A22B"/>
    <w:pPr>
      <w:numPr>
        <w:ilvl w:val="3"/>
        <w:numId w:val="8"/>
      </w:numPr>
      <w:tabs>
        <w:tab w:val="clear" w:pos="2126"/>
        <w:tab w:val="num" w:pos="360"/>
      </w:tabs>
      <w:spacing w:before="100"/>
      <w:ind w:left="0" w:firstLine="0"/>
    </w:pPr>
    <w:rPr>
      <w:rFonts w:ascii="Arial" w:eastAsia="Times New Roman" w:hAnsi="Arial" w:cs="Times New Roman"/>
      <w:sz w:val="20"/>
      <w:szCs w:val="20"/>
      <w:lang w:val="en-AU" w:eastAsia="en-AU"/>
    </w:rPr>
  </w:style>
  <w:style w:type="paragraph" w:customStyle="1" w:styleId="level5">
    <w:name w:val="level5"/>
    <w:basedOn w:val="Normal"/>
    <w:uiPriority w:val="1"/>
    <w:qFormat/>
    <w:rsid w:val="3D53A22B"/>
    <w:pPr>
      <w:numPr>
        <w:ilvl w:val="4"/>
        <w:numId w:val="8"/>
      </w:numPr>
      <w:tabs>
        <w:tab w:val="clear" w:pos="2835"/>
        <w:tab w:val="num" w:pos="360"/>
      </w:tabs>
      <w:spacing w:before="100"/>
      <w:ind w:left="0" w:firstLine="0"/>
    </w:pPr>
    <w:rPr>
      <w:rFonts w:ascii="Arial" w:eastAsia="Times New Roman" w:hAnsi="Arial" w:cs="Times New Roman"/>
      <w:sz w:val="20"/>
      <w:szCs w:val="20"/>
      <w:lang w:val="en-AU" w:eastAsia="en-AU"/>
    </w:rPr>
  </w:style>
  <w:style w:type="paragraph" w:customStyle="1" w:styleId="level6">
    <w:name w:val="level6"/>
    <w:basedOn w:val="Normal"/>
    <w:uiPriority w:val="1"/>
    <w:qFormat/>
    <w:rsid w:val="3D53A22B"/>
    <w:pPr>
      <w:numPr>
        <w:ilvl w:val="5"/>
        <w:numId w:val="8"/>
      </w:numPr>
      <w:tabs>
        <w:tab w:val="clear" w:pos="3544"/>
        <w:tab w:val="num" w:pos="360"/>
      </w:tabs>
      <w:spacing w:before="100"/>
      <w:ind w:left="0" w:firstLine="0"/>
    </w:pPr>
    <w:rPr>
      <w:rFonts w:ascii="Arial" w:eastAsia="Times New Roman" w:hAnsi="Arial" w:cs="Times New Roman"/>
      <w:sz w:val="20"/>
      <w:szCs w:val="20"/>
      <w:lang w:val="en-AU" w:eastAsia="en-AU"/>
    </w:rPr>
  </w:style>
  <w:style w:type="character" w:styleId="UnresolvedMention">
    <w:name w:val="Unresolved Mention"/>
    <w:basedOn w:val="DefaultParagraphFont"/>
    <w:uiPriority w:val="99"/>
    <w:rsid w:val="003116AC"/>
    <w:rPr>
      <w:color w:val="605E5C"/>
      <w:shd w:val="clear" w:color="auto" w:fill="E1DFDD"/>
    </w:rPr>
  </w:style>
  <w:style w:type="paragraph" w:customStyle="1" w:styleId="paragraph">
    <w:name w:val="paragraph"/>
    <w:basedOn w:val="Normal"/>
    <w:uiPriority w:val="1"/>
    <w:rsid w:val="3D53A22B"/>
    <w:pPr>
      <w:spacing w:beforeAutospacing="1" w:afterAutospacing="1"/>
    </w:pPr>
    <w:rPr>
      <w:rFonts w:ascii="Times New Roman" w:eastAsia="Times New Roman" w:hAnsi="Times New Roman" w:cs="Times New Roman"/>
      <w:lang w:val="en-AU" w:eastAsia="en-AU"/>
    </w:rPr>
  </w:style>
  <w:style w:type="paragraph" w:styleId="Revision">
    <w:name w:val="Revision"/>
    <w:hidden/>
    <w:uiPriority w:val="99"/>
    <w:semiHidden/>
    <w:rsid w:val="007B3EA1"/>
    <w:rPr>
      <w:rFonts w:ascii="Source Sans Pro" w:hAnsi="Source Sans Pro"/>
    </w:rPr>
  </w:style>
  <w:style w:type="character" w:styleId="CommentReference">
    <w:name w:val="annotation reference"/>
    <w:basedOn w:val="DefaultParagraphFont"/>
    <w:uiPriority w:val="99"/>
    <w:semiHidden/>
    <w:unhideWhenUsed/>
    <w:rsid w:val="00872859"/>
    <w:rPr>
      <w:sz w:val="16"/>
      <w:szCs w:val="16"/>
    </w:rPr>
  </w:style>
  <w:style w:type="paragraph" w:styleId="CommentText">
    <w:name w:val="annotation text"/>
    <w:basedOn w:val="Normal"/>
    <w:link w:val="CommentTextChar"/>
    <w:uiPriority w:val="99"/>
    <w:unhideWhenUsed/>
    <w:rsid w:val="00872859"/>
    <w:pPr>
      <w:spacing w:line="240" w:lineRule="auto"/>
    </w:pPr>
    <w:rPr>
      <w:sz w:val="20"/>
      <w:szCs w:val="20"/>
    </w:rPr>
  </w:style>
  <w:style w:type="character" w:customStyle="1" w:styleId="CommentTextChar">
    <w:name w:val="Comment Text Char"/>
    <w:basedOn w:val="DefaultParagraphFont"/>
    <w:link w:val="CommentText"/>
    <w:uiPriority w:val="99"/>
    <w:rsid w:val="00872859"/>
    <w:rPr>
      <w:rFonts w:ascii="Source Sans Pro" w:hAnsi="Source Sans Pro"/>
      <w:sz w:val="20"/>
      <w:szCs w:val="20"/>
    </w:rPr>
  </w:style>
  <w:style w:type="paragraph" w:styleId="CommentSubject">
    <w:name w:val="annotation subject"/>
    <w:basedOn w:val="CommentText"/>
    <w:next w:val="CommentText"/>
    <w:link w:val="CommentSubjectChar"/>
    <w:uiPriority w:val="99"/>
    <w:semiHidden/>
    <w:unhideWhenUsed/>
    <w:rsid w:val="00872859"/>
    <w:rPr>
      <w:b/>
      <w:bCs/>
    </w:rPr>
  </w:style>
  <w:style w:type="character" w:customStyle="1" w:styleId="CommentSubjectChar">
    <w:name w:val="Comment Subject Char"/>
    <w:basedOn w:val="CommentTextChar"/>
    <w:link w:val="CommentSubject"/>
    <w:uiPriority w:val="99"/>
    <w:semiHidden/>
    <w:rsid w:val="00872859"/>
    <w:rPr>
      <w:rFonts w:ascii="Source Sans Pro" w:hAnsi="Source Sans Pro"/>
      <w:b/>
      <w:bCs/>
      <w:sz w:val="20"/>
      <w:szCs w:val="20"/>
    </w:rPr>
  </w:style>
  <w:style w:type="character" w:styleId="Mention">
    <w:name w:val="Mention"/>
    <w:basedOn w:val="DefaultParagraphFont"/>
    <w:uiPriority w:val="99"/>
    <w:rsid w:val="00DC6C9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06868">
      <w:bodyDiv w:val="1"/>
      <w:marLeft w:val="0"/>
      <w:marRight w:val="0"/>
      <w:marTop w:val="0"/>
      <w:marBottom w:val="0"/>
      <w:divBdr>
        <w:top w:val="none" w:sz="0" w:space="0" w:color="auto"/>
        <w:left w:val="none" w:sz="0" w:space="0" w:color="auto"/>
        <w:bottom w:val="none" w:sz="0" w:space="0" w:color="auto"/>
        <w:right w:val="none" w:sz="0" w:space="0" w:color="auto"/>
      </w:divBdr>
    </w:div>
    <w:div w:id="181628407">
      <w:bodyDiv w:val="1"/>
      <w:marLeft w:val="0"/>
      <w:marRight w:val="0"/>
      <w:marTop w:val="0"/>
      <w:marBottom w:val="0"/>
      <w:divBdr>
        <w:top w:val="none" w:sz="0" w:space="0" w:color="auto"/>
        <w:left w:val="none" w:sz="0" w:space="0" w:color="auto"/>
        <w:bottom w:val="none" w:sz="0" w:space="0" w:color="auto"/>
        <w:right w:val="none" w:sz="0" w:space="0" w:color="auto"/>
      </w:divBdr>
    </w:div>
    <w:div w:id="574825142">
      <w:bodyDiv w:val="1"/>
      <w:marLeft w:val="0"/>
      <w:marRight w:val="0"/>
      <w:marTop w:val="0"/>
      <w:marBottom w:val="0"/>
      <w:divBdr>
        <w:top w:val="none" w:sz="0" w:space="0" w:color="auto"/>
        <w:left w:val="none" w:sz="0" w:space="0" w:color="auto"/>
        <w:bottom w:val="none" w:sz="0" w:space="0" w:color="auto"/>
        <w:right w:val="none" w:sz="0" w:space="0" w:color="auto"/>
      </w:divBdr>
    </w:div>
    <w:div w:id="744839926">
      <w:bodyDiv w:val="1"/>
      <w:marLeft w:val="0"/>
      <w:marRight w:val="0"/>
      <w:marTop w:val="0"/>
      <w:marBottom w:val="0"/>
      <w:divBdr>
        <w:top w:val="none" w:sz="0" w:space="0" w:color="auto"/>
        <w:left w:val="none" w:sz="0" w:space="0" w:color="auto"/>
        <w:bottom w:val="none" w:sz="0" w:space="0" w:color="auto"/>
        <w:right w:val="none" w:sz="0" w:space="0" w:color="auto"/>
      </w:divBdr>
    </w:div>
    <w:div w:id="870845270">
      <w:bodyDiv w:val="1"/>
      <w:marLeft w:val="0"/>
      <w:marRight w:val="0"/>
      <w:marTop w:val="0"/>
      <w:marBottom w:val="0"/>
      <w:divBdr>
        <w:top w:val="none" w:sz="0" w:space="0" w:color="auto"/>
        <w:left w:val="none" w:sz="0" w:space="0" w:color="auto"/>
        <w:bottom w:val="none" w:sz="0" w:space="0" w:color="auto"/>
        <w:right w:val="none" w:sz="0" w:space="0" w:color="auto"/>
      </w:divBdr>
    </w:div>
    <w:div w:id="936672952">
      <w:bodyDiv w:val="1"/>
      <w:marLeft w:val="0"/>
      <w:marRight w:val="0"/>
      <w:marTop w:val="0"/>
      <w:marBottom w:val="0"/>
      <w:divBdr>
        <w:top w:val="none" w:sz="0" w:space="0" w:color="auto"/>
        <w:left w:val="none" w:sz="0" w:space="0" w:color="auto"/>
        <w:bottom w:val="none" w:sz="0" w:space="0" w:color="auto"/>
        <w:right w:val="none" w:sz="0" w:space="0" w:color="auto"/>
      </w:divBdr>
    </w:div>
    <w:div w:id="1285119780">
      <w:bodyDiv w:val="1"/>
      <w:marLeft w:val="0"/>
      <w:marRight w:val="0"/>
      <w:marTop w:val="0"/>
      <w:marBottom w:val="0"/>
      <w:divBdr>
        <w:top w:val="none" w:sz="0" w:space="0" w:color="auto"/>
        <w:left w:val="none" w:sz="0" w:space="0" w:color="auto"/>
        <w:bottom w:val="none" w:sz="0" w:space="0" w:color="auto"/>
        <w:right w:val="none" w:sz="0" w:space="0" w:color="auto"/>
      </w:divBdr>
    </w:div>
    <w:div w:id="1606157347">
      <w:bodyDiv w:val="1"/>
      <w:marLeft w:val="0"/>
      <w:marRight w:val="0"/>
      <w:marTop w:val="0"/>
      <w:marBottom w:val="0"/>
      <w:divBdr>
        <w:top w:val="none" w:sz="0" w:space="0" w:color="auto"/>
        <w:left w:val="none" w:sz="0" w:space="0" w:color="auto"/>
        <w:bottom w:val="none" w:sz="0" w:space="0" w:color="auto"/>
        <w:right w:val="none" w:sz="0" w:space="0" w:color="auto"/>
      </w:divBdr>
    </w:div>
    <w:div w:id="1698389081">
      <w:bodyDiv w:val="1"/>
      <w:marLeft w:val="0"/>
      <w:marRight w:val="0"/>
      <w:marTop w:val="0"/>
      <w:marBottom w:val="0"/>
      <w:divBdr>
        <w:top w:val="none" w:sz="0" w:space="0" w:color="auto"/>
        <w:left w:val="none" w:sz="0" w:space="0" w:color="auto"/>
        <w:bottom w:val="none" w:sz="0" w:space="0" w:color="auto"/>
        <w:right w:val="none" w:sz="0" w:space="0" w:color="auto"/>
      </w:divBdr>
    </w:div>
    <w:div w:id="201164012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22eb771-ca73-43f7-ae9a-92fcdf6b2d87" xsi:nil="true"/>
    <_ip_UnifiedCompliancePolicyProperties xmlns="http://schemas.microsoft.com/sharepoint/v3" xsi:nil="true"/>
    <SharedWithUsers xmlns="422eb771-ca73-43f7-ae9a-92fcdf6b2d87">
      <UserInfo>
        <DisplayName>Caitlin De Cocq Van Delwijnen</DisplayName>
        <AccountId>42</AccountId>
        <AccountType/>
      </UserInfo>
    </SharedWithUsers>
    <lcf76f155ced4ddcb4097134ff3c332f xmlns="662b4d72-0963-4903-8d1e-908999ea922a">
      <Terms xmlns="http://schemas.microsoft.com/office/infopath/2007/PartnerControls"/>
    </lcf76f155ced4ddcb4097134ff3c332f>
    <Commnet xmlns="662b4d72-0963-4903-8d1e-908999ea922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21" ma:contentTypeDescription="Create a new document." ma:contentTypeScope="" ma:versionID="11c4a9af2ff00d8db5df1b804a505686">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2c844e4e6793c1fe8d6323e2e1dfb7d5"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Commnet"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Commnet" ma:index="27" nillable="true" ma:displayName="Commnet" ma:format="Dropdown" ma:internalName="Commnet">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20A5F4-A659-4E3C-802A-1593A91C40F9}">
  <ds:schemaRefs>
    <ds:schemaRef ds:uri="http://schemas.openxmlformats.org/package/2006/metadata/core-properties"/>
    <ds:schemaRef ds:uri="http://purl.org/dc/elements/1.1/"/>
    <ds:schemaRef ds:uri="http://purl.org/dc/dcmitype/"/>
    <ds:schemaRef ds:uri="http://schemas.microsoft.com/sharepoint/v3"/>
    <ds:schemaRef ds:uri="422eb771-ca73-43f7-ae9a-92fcdf6b2d87"/>
    <ds:schemaRef ds:uri="http://schemas.microsoft.com/office/2006/documentManagement/types"/>
    <ds:schemaRef ds:uri="http://www.w3.org/XML/1998/namespace"/>
    <ds:schemaRef ds:uri="http://schemas.microsoft.com/office/infopath/2007/PartnerControls"/>
    <ds:schemaRef ds:uri="662b4d72-0963-4903-8d1e-908999ea922a"/>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08037151-AC10-4D51-AFBD-09B9FEB126E3}">
  <ds:schemaRefs>
    <ds:schemaRef ds:uri="http://schemas.microsoft.com/sharepoint/v3/contenttype/forms"/>
  </ds:schemaRefs>
</ds:datastoreItem>
</file>

<file path=customXml/itemProps3.xml><?xml version="1.0" encoding="utf-8"?>
<ds:datastoreItem xmlns:ds="http://schemas.openxmlformats.org/officeDocument/2006/customXml" ds:itemID="{954A3F1D-01C3-499D-93C5-B7EA84808C51}">
  <ds:schemaRefs>
    <ds:schemaRef ds:uri="http://schemas.openxmlformats.org/officeDocument/2006/bibliography"/>
  </ds:schemaRefs>
</ds:datastoreItem>
</file>

<file path=customXml/itemProps4.xml><?xml version="1.0" encoding="utf-8"?>
<ds:datastoreItem xmlns:ds="http://schemas.openxmlformats.org/officeDocument/2006/customXml" ds:itemID="{DEBFF001-0C32-441D-A952-A87A40D90D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2421</Words>
  <Characters>13800</Characters>
  <Application>Microsoft Office Word</Application>
  <DocSecurity>0</DocSecurity>
  <Lines>115</Lines>
  <Paragraphs>32</Paragraphs>
  <ScaleCrop>false</ScaleCrop>
  <Company/>
  <LinksUpToDate>false</LinksUpToDate>
  <CharactersWithSpaces>16189</CharactersWithSpaces>
  <SharedDoc>false</SharedDoc>
  <HLinks>
    <vt:vector size="12" baseType="variant">
      <vt:variant>
        <vt:i4>2752619</vt:i4>
      </vt:variant>
      <vt:variant>
        <vt:i4>3</vt:i4>
      </vt:variant>
      <vt:variant>
        <vt:i4>0</vt:i4>
      </vt:variant>
      <vt:variant>
        <vt:i4>5</vt:i4>
      </vt:variant>
      <vt:variant>
        <vt:lpwstr>https://aus01.safelinks.protection.outlook.com/?url=https%3A%2F%2Fwww.couriermail.com.au%2Fnews%2Fqueensland%2Fqld-politics%2Fyouth-detention-bed-shortage-as-adult-crime-adult-time-laws-activated%2Fnews-story%2F0f3dc383277121f95edfcf5dc4e3ed25%3FcampaignType%3Dexternal%26campaignChannel%3Dsyndication%26campaignName%3Dncacont%26campaignContent%3D%26campaignSource%3Dthe_courier_mail%26campaignPlacement%3Dedm%26utm_source%3DCourierMail%26utm_medium%3DEmail%26utm_campaign%3DEditorial%26utm_content%3DCM_PREM-PM_CUR_02%26net_sub_id%3D417820786%26type%3Dfree_text_block%26position%3D2&amp;data=05%7C02%7Cashley%40qai.org.au%7C58eba36455cc4bf8bc8b08dd0e7c7e79%7C68ebec3466c44e06a9b5494c097161af%7C0%7C0%7C638682650036019490%7CUnknown%7CTWFpbGZsb3d8eyJFbXB0eU1hcGkiOnRydWUsIlYiOiIwLjAuMDAwMCIsIlAiOiJXaW4zMiIsIkFOIjoiTWFpbCIsIldUIjoyfQ%3D%3D%7C0%7C%7C%7C&amp;sdata=hejCqfAAO%2BmJBaE8rd2oinCFF2%2BYbJPeRDNePEfVdbU%3D&amp;reserved=0</vt:lpwstr>
      </vt:variant>
      <vt:variant>
        <vt:lpwstr/>
      </vt:variant>
      <vt:variant>
        <vt:i4>1769573</vt:i4>
      </vt:variant>
      <vt:variant>
        <vt:i4>0</vt:i4>
      </vt:variant>
      <vt:variant>
        <vt:i4>0</vt:i4>
      </vt:variant>
      <vt:variant>
        <vt:i4>5</vt:i4>
      </vt:variant>
      <vt:variant>
        <vt:lpwstr>mailto:Caitlin@qai.org.au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Knowles</dc:creator>
  <cp:keywords/>
  <dc:description/>
  <cp:lastModifiedBy>Sophie Wiggans</cp:lastModifiedBy>
  <cp:revision>3</cp:revision>
  <cp:lastPrinted>2024-12-02T04:55:00Z</cp:lastPrinted>
  <dcterms:created xsi:type="dcterms:W3CDTF">2024-12-02T05:22:00Z</dcterms:created>
  <dcterms:modified xsi:type="dcterms:W3CDTF">2024-12-02T05:22:00Z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MediaServiceImageTags">
    <vt:lpwstr/>
  </property>
</Properties>
</file>